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401" w:rsidRDefault="004C2408">
      <w:pPr>
        <w:rPr>
          <w:b/>
          <w:sz w:val="48"/>
          <w:szCs w:val="48"/>
        </w:rPr>
      </w:pPr>
      <w:r w:rsidRPr="004C2408">
        <w:rPr>
          <w:b/>
          <w:sz w:val="48"/>
          <w:szCs w:val="48"/>
        </w:rPr>
        <w:t xml:space="preserve">Fecha 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  <w:r w:rsidRPr="004C2408">
        <w:rPr>
          <w:b/>
          <w:sz w:val="56"/>
          <w:szCs w:val="56"/>
        </w:rPr>
        <w:t xml:space="preserve">TEMA 1 </w:t>
      </w:r>
      <w:proofErr w:type="gramStart"/>
      <w:r w:rsidRPr="004C2408">
        <w:rPr>
          <w:rFonts w:ascii="LubalinGraphStd-Demi" w:hAnsi="LubalinGraphStd-Demi" w:cs="LubalinGraphStd-Demi"/>
          <w:sz w:val="56"/>
          <w:szCs w:val="56"/>
        </w:rPr>
        <w:t>¿</w:t>
      </w:r>
      <w:proofErr w:type="gramEnd"/>
      <w:r w:rsidRPr="004C2408">
        <w:rPr>
          <w:rFonts w:ascii="LubalinGraphStd-Demi" w:hAnsi="LubalinGraphStd-Demi" w:cs="LubalinGraphStd-Demi"/>
          <w:sz w:val="56"/>
          <w:szCs w:val="56"/>
        </w:rPr>
        <w:t>Cómo se alimentan</w:t>
      </w: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  <w:proofErr w:type="gramStart"/>
      <w:r w:rsidRPr="004C2408">
        <w:rPr>
          <w:rFonts w:ascii="LubalinGraphStd-Demi" w:hAnsi="LubalinGraphStd-Demi" w:cs="LubalinGraphStd-Demi"/>
          <w:sz w:val="56"/>
          <w:szCs w:val="56"/>
        </w:rPr>
        <w:t>y</w:t>
      </w:r>
      <w:proofErr w:type="gramEnd"/>
      <w:r w:rsidRPr="004C2408">
        <w:rPr>
          <w:rFonts w:ascii="LubalinGraphStd-Demi" w:hAnsi="LubalinGraphStd-Demi" w:cs="LubalinGraphStd-Demi"/>
          <w:sz w:val="56"/>
          <w:szCs w:val="56"/>
        </w:rPr>
        <w:t xml:space="preserve"> respiran las plantas?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36"/>
          <w:szCs w:val="36"/>
        </w:rPr>
      </w:pP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plantas son organismos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autótrofos 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porque producen su alimento; en cambio, los heterótrofos se nutren de otros seres vivos.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plantas elaboran su alimento en las hojas con agua, luz solar, dióxido de carbono y varias sustancias de la tierra. Este proceso se llama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>fotosíntesis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plantas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>respiran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, como todos los organismos, para obtener energía; consumen oxígeno para realizar sus funciones vitales, pero producen más oxígeno durante la fotosíntesis.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respiración de las plantas se efectúa a través de </w:t>
      </w:r>
      <w:proofErr w:type="gramStart"/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los</w:t>
      </w:r>
      <w:proofErr w:type="gramEnd"/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4C2408">
        <w:rPr>
          <w:rFonts w:ascii="ITCFranklinGothicStd-Demi" w:hAnsi="ITCFranklinGothicStd-Demi" w:cs="ITCFranklinGothicStd-Demi"/>
          <w:color w:val="FF0000"/>
          <w:sz w:val="36"/>
          <w:szCs w:val="36"/>
        </w:rPr>
        <w:t>estomas</w:t>
      </w:r>
      <w:r w:rsidRPr="004C2408">
        <w:rPr>
          <w:rFonts w:ascii="ITCFranklinGothicStd-Book" w:hAnsi="ITCFranklinGothicStd-Book" w:cs="ITCFranklinGothicStd-Book"/>
          <w:color w:val="000000"/>
          <w:sz w:val="36"/>
          <w:szCs w:val="36"/>
        </w:rPr>
        <w:t>, unos poros diminutos que se encuentran en el envés de las hojas.</w:t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3884121" cy="2422566"/>
            <wp:effectExtent l="19050" t="0" r="2079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904" t="15201" r="11208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1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C2408" w:rsidRPr="004C2408" w:rsidRDefault="004C2408" w:rsidP="004C2408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sz w:val="56"/>
          <w:szCs w:val="56"/>
        </w:rPr>
      </w:pPr>
    </w:p>
    <w:p w:rsidR="004C2408" w:rsidRDefault="004C2408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inline distT="0" distB="0" distL="0" distR="0">
            <wp:extent cx="4956711" cy="268005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432" t="17216" r="18141" b="2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11" cy="26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B2" w:rsidRDefault="004C2408" w:rsidP="004C2408">
      <w:pPr>
        <w:tabs>
          <w:tab w:val="left" w:pos="2113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>
            <wp:extent cx="5360472" cy="242112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32" t="15751" r="14843" b="3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57" cy="242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B2" w:rsidRDefault="008838B2" w:rsidP="008838B2">
      <w:pPr>
        <w:rPr>
          <w:sz w:val="48"/>
          <w:szCs w:val="48"/>
        </w:rPr>
      </w:pPr>
    </w:p>
    <w:p w:rsidR="004C2408" w:rsidRDefault="008838B2" w:rsidP="008838B2">
      <w:pPr>
        <w:tabs>
          <w:tab w:val="left" w:pos="3278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</w:p>
    <w:p w:rsidR="008838B2" w:rsidRDefault="008838B2" w:rsidP="008838B2">
      <w:pPr>
        <w:tabs>
          <w:tab w:val="left" w:pos="3278"/>
        </w:tabs>
        <w:rPr>
          <w:sz w:val="48"/>
          <w:szCs w:val="48"/>
        </w:rPr>
      </w:pPr>
      <w:r>
        <w:rPr>
          <w:sz w:val="48"/>
          <w:szCs w:val="48"/>
        </w:rPr>
        <w:t xml:space="preserve">Fecha 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  <w:r w:rsidRPr="008838B2">
        <w:rPr>
          <w:b/>
          <w:sz w:val="48"/>
          <w:szCs w:val="48"/>
        </w:rPr>
        <w:t xml:space="preserve">TEMA 2: </w:t>
      </w:r>
      <w:proofErr w:type="gramStart"/>
      <w:r w:rsidRPr="008838B2">
        <w:rPr>
          <w:rFonts w:ascii="LubalinGraphStd-Demi" w:hAnsi="LubalinGraphStd-Demi" w:cs="LubalinGraphStd-Demi"/>
          <w:b/>
          <w:sz w:val="44"/>
          <w:szCs w:val="44"/>
        </w:rPr>
        <w:t>¿</w:t>
      </w:r>
      <w:proofErr w:type="gramEnd"/>
      <w:r w:rsidRPr="008838B2">
        <w:rPr>
          <w:rFonts w:ascii="LubalinGraphStd-Demi" w:hAnsi="LubalinGraphStd-Demi" w:cs="LubalinGraphStd-Demi"/>
          <w:b/>
          <w:sz w:val="44"/>
          <w:szCs w:val="44"/>
        </w:rPr>
        <w:t>Cómo se nutren</w:t>
      </w:r>
    </w:p>
    <w:p w:rsidR="008838B2" w:rsidRDefault="008838B2" w:rsidP="008838B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  <w:proofErr w:type="gramStart"/>
      <w:r w:rsidRPr="008838B2">
        <w:rPr>
          <w:rFonts w:ascii="LubalinGraphStd-Demi" w:hAnsi="LubalinGraphStd-Demi" w:cs="LubalinGraphStd-Demi"/>
          <w:b/>
          <w:sz w:val="44"/>
          <w:szCs w:val="44"/>
        </w:rPr>
        <w:t>los</w:t>
      </w:r>
      <w:proofErr w:type="gramEnd"/>
      <w:r w:rsidRPr="008838B2">
        <w:rPr>
          <w:rFonts w:ascii="LubalinGraphStd-Demi" w:hAnsi="LubalinGraphStd-Demi" w:cs="LubalinGraphStd-Demi"/>
          <w:b/>
          <w:sz w:val="44"/>
          <w:szCs w:val="44"/>
        </w:rPr>
        <w:t xml:space="preserve"> animales?</w:t>
      </w:r>
    </w:p>
    <w:p w:rsidR="008838B2" w:rsidRDefault="008838B2" w:rsidP="008838B2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44"/>
          <w:szCs w:val="44"/>
        </w:rPr>
      </w:pP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Todos los seres vivos necesitan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alimento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cantidad suficiente para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mantenerse sanos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. 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Estas necesidades de nutrición se satisfacen de diferentes maneras.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plantas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producen su propio alimento, por esta razón se les conoce como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productores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; los animales lo obtienen consumiendo plantas o a otros animales.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36"/>
          <w:szCs w:val="36"/>
        </w:rPr>
      </w:pP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animales que se alimentan de plantas se llaman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herbívoros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Son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carnívoros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los animales que comen carne de otros animales.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animales que se alimentan tanto de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plantas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como de otros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animales 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se llaman </w:t>
      </w:r>
      <w:r w:rsidRPr="008838B2">
        <w:rPr>
          <w:rFonts w:ascii="ITCFranklinGothicStd-Demi" w:hAnsi="ITCFranklinGothicStd-Demi" w:cs="ITCFranklinGothicStd-Demi"/>
          <w:color w:val="FF0000"/>
          <w:sz w:val="36"/>
          <w:szCs w:val="36"/>
        </w:rPr>
        <w:t>omnívoros</w:t>
      </w:r>
      <w:r w:rsidRPr="008838B2">
        <w:rPr>
          <w:rFonts w:ascii="ITCFranklinGothicStd-Book" w:hAnsi="ITCFranklinGothicStd-Book" w:cs="ITCFranklinGothicStd-Book"/>
          <w:color w:val="000000"/>
          <w:sz w:val="36"/>
          <w:szCs w:val="36"/>
        </w:rPr>
        <w:t>; los osos, los cerdos y los chimpancés pertenecen a este grupo.</w:t>
      </w:r>
    </w:p>
    <w:p w:rsidR="008838B2" w:rsidRPr="008838B2" w:rsidRDefault="008838B2" w:rsidP="008838B2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36"/>
          <w:szCs w:val="36"/>
        </w:rPr>
      </w:pPr>
    </w:p>
    <w:p w:rsidR="00404B32" w:rsidRDefault="00404B32" w:rsidP="008838B2">
      <w:pPr>
        <w:tabs>
          <w:tab w:val="left" w:pos="3278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400040" cy="1833675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B2" w:rsidRDefault="00FC6037" w:rsidP="00404B32">
      <w:pPr>
        <w:tabs>
          <w:tab w:val="left" w:pos="1275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-100581</wp:posOffset>
            </wp:positionH>
            <wp:positionV relativeFrom="paragraph">
              <wp:posOffset>2777079</wp:posOffset>
            </wp:positionV>
            <wp:extent cx="5375141" cy="6907946"/>
            <wp:effectExtent l="19050" t="0" r="0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41" cy="690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B32">
        <w:rPr>
          <w:sz w:val="48"/>
          <w:szCs w:val="48"/>
        </w:rPr>
        <w:tab/>
      </w:r>
      <w:r w:rsidR="00404B32">
        <w:rPr>
          <w:noProof/>
          <w:sz w:val="48"/>
          <w:szCs w:val="48"/>
        </w:rPr>
        <w:drawing>
          <wp:inline distT="0" distB="0" distL="0" distR="0">
            <wp:extent cx="5400040" cy="2189501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</w:p>
    <w:p w:rsidR="00841A9C" w:rsidRDefault="00841A9C" w:rsidP="00404B32">
      <w:pPr>
        <w:tabs>
          <w:tab w:val="left" w:pos="127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Fecha </w:t>
      </w:r>
    </w:p>
    <w:p w:rsidR="00841A9C" w:rsidRDefault="00841A9C" w:rsidP="00841A9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841A9C">
        <w:rPr>
          <w:b/>
          <w:sz w:val="48"/>
          <w:szCs w:val="48"/>
        </w:rPr>
        <w:t xml:space="preserve">TEMA 3: </w:t>
      </w:r>
      <w:r w:rsidRPr="00841A9C">
        <w:rPr>
          <w:rFonts w:ascii="LubalinGraphStd-Demi" w:hAnsi="LubalinGraphStd-Demi" w:cs="LubalinGraphStd-Demi"/>
          <w:b/>
          <w:sz w:val="48"/>
          <w:szCs w:val="48"/>
        </w:rPr>
        <w:t>La respiración</w:t>
      </w:r>
    </w:p>
    <w:p w:rsidR="00841A9C" w:rsidRDefault="00841A9C" w:rsidP="00841A9C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48"/>
          <w:szCs w:val="48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la Naturaleza, los organismos tienen distintas formas de tomar el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oxígeno</w:t>
      </w:r>
      <w:r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que necesitan para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vivir.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Según el ambiente en el que habitan, los animales tienen estructuras especiales que les permiten respirar.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animales acuáticos, como los peces, toman el oxígeno del agua por medio de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branquias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rPr>
          <w:rFonts w:ascii="LubalinGraphStd-Demi" w:hAnsi="LubalinGraphStd-Demi" w:cs="LubalinGraphStd-Demi"/>
          <w:b/>
          <w:sz w:val="48"/>
          <w:szCs w:val="48"/>
        </w:rPr>
      </w:pPr>
    </w:p>
    <w:p w:rsid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delfines y las ballenas, en cambio, lo toman del aire porque tienen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pulmones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igual que los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mamíferos 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terrestres, como los leones y los seres humanos.</w:t>
      </w: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841A9C" w:rsidRPr="00841A9C" w:rsidRDefault="00841A9C" w:rsidP="00841A9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Las aves también tienen respiración pulmonar, mientras que los insectos respiran por medio de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tráqueas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y las lombrices y ranas lo hacen a través de la </w:t>
      </w:r>
      <w:r w:rsidRPr="00841A9C">
        <w:rPr>
          <w:rFonts w:ascii="ITCFranklinGothicStd-Demi" w:hAnsi="ITCFranklinGothicStd-Demi" w:cs="ITCFranklinGothicStd-Demi"/>
          <w:color w:val="FF0000"/>
          <w:sz w:val="36"/>
          <w:szCs w:val="36"/>
        </w:rPr>
        <w:t>piel</w:t>
      </w:r>
      <w:r w:rsidRPr="00841A9C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9A5509" w:rsidRDefault="009A5509" w:rsidP="00404B32">
      <w:pPr>
        <w:tabs>
          <w:tab w:val="left" w:pos="1275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510212" cy="2045003"/>
            <wp:effectExtent l="57150" t="19050" r="109538" b="69547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083" t="14853" r="7760" b="3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12" cy="204500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1A9C" w:rsidRDefault="009A5509" w:rsidP="009A5509">
      <w:pPr>
        <w:tabs>
          <w:tab w:val="left" w:pos="720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9A5509" w:rsidRDefault="009A5509" w:rsidP="009A5509">
      <w:pPr>
        <w:tabs>
          <w:tab w:val="left" w:pos="7200"/>
        </w:tabs>
        <w:rPr>
          <w:sz w:val="48"/>
          <w:szCs w:val="48"/>
        </w:rPr>
      </w:pPr>
    </w:p>
    <w:p w:rsidR="00660044" w:rsidRDefault="00F00EA0" w:rsidP="009A5509">
      <w:pPr>
        <w:tabs>
          <w:tab w:val="left" w:pos="7200"/>
        </w:tabs>
        <w:rPr>
          <w:sz w:val="48"/>
          <w:szCs w:val="48"/>
        </w:rPr>
      </w:pPr>
      <w:r w:rsidRPr="00F00EA0">
        <w:rPr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2490470</wp:posOffset>
            </wp:positionV>
            <wp:extent cx="5304155" cy="2512702"/>
            <wp:effectExtent l="19050" t="19050" r="10795" b="20948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550" t="38043" r="22799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5127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509">
        <w:rPr>
          <w:noProof/>
          <w:sz w:val="48"/>
          <w:szCs w:val="48"/>
        </w:rPr>
        <w:drawing>
          <wp:inline distT="0" distB="0" distL="0" distR="0">
            <wp:extent cx="5305425" cy="2348620"/>
            <wp:effectExtent l="19050" t="19050" r="28575" b="1358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436" t="36029" r="18259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48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44" w:rsidRPr="00660044" w:rsidRDefault="00660044" w:rsidP="00660044">
      <w:pPr>
        <w:rPr>
          <w:sz w:val="48"/>
          <w:szCs w:val="48"/>
        </w:rPr>
      </w:pPr>
    </w:p>
    <w:p w:rsidR="00660044" w:rsidRPr="00660044" w:rsidRDefault="00660044" w:rsidP="00660044">
      <w:pPr>
        <w:rPr>
          <w:sz w:val="48"/>
          <w:szCs w:val="48"/>
        </w:rPr>
      </w:pPr>
    </w:p>
    <w:p w:rsidR="00660044" w:rsidRPr="00660044" w:rsidRDefault="00660044" w:rsidP="00660044">
      <w:pPr>
        <w:rPr>
          <w:sz w:val="48"/>
          <w:szCs w:val="48"/>
        </w:rPr>
      </w:pPr>
    </w:p>
    <w:p w:rsidR="00660044" w:rsidRPr="00660044" w:rsidRDefault="00660044" w:rsidP="00660044">
      <w:pPr>
        <w:rPr>
          <w:sz w:val="48"/>
          <w:szCs w:val="48"/>
        </w:rPr>
      </w:pPr>
    </w:p>
    <w:p w:rsidR="00660044" w:rsidRDefault="00660044" w:rsidP="00660044">
      <w:pPr>
        <w:rPr>
          <w:sz w:val="48"/>
          <w:szCs w:val="48"/>
        </w:rPr>
      </w:pPr>
    </w:p>
    <w:p w:rsidR="009A5509" w:rsidRDefault="00660044" w:rsidP="00660044">
      <w:pPr>
        <w:tabs>
          <w:tab w:val="left" w:pos="2738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660044" w:rsidRDefault="00660044" w:rsidP="00660044">
      <w:pPr>
        <w:tabs>
          <w:tab w:val="left" w:pos="2738"/>
        </w:tabs>
        <w:rPr>
          <w:sz w:val="48"/>
          <w:szCs w:val="48"/>
        </w:rPr>
      </w:pPr>
    </w:p>
    <w:p w:rsidR="00660044" w:rsidRDefault="00660044" w:rsidP="00660044">
      <w:pPr>
        <w:tabs>
          <w:tab w:val="left" w:pos="2738"/>
        </w:tabs>
        <w:rPr>
          <w:sz w:val="48"/>
          <w:szCs w:val="48"/>
        </w:rPr>
      </w:pPr>
    </w:p>
    <w:p w:rsidR="00660044" w:rsidRDefault="00660044" w:rsidP="00660044">
      <w:pPr>
        <w:tabs>
          <w:tab w:val="left" w:pos="2738"/>
        </w:tabs>
        <w:rPr>
          <w:sz w:val="48"/>
          <w:szCs w:val="48"/>
        </w:rPr>
      </w:pPr>
    </w:p>
    <w:p w:rsidR="00660044" w:rsidRDefault="00660044" w:rsidP="00660044">
      <w:pPr>
        <w:tabs>
          <w:tab w:val="left" w:pos="2738"/>
        </w:tabs>
        <w:rPr>
          <w:sz w:val="48"/>
          <w:szCs w:val="48"/>
        </w:rPr>
      </w:pPr>
    </w:p>
    <w:p w:rsidR="00660044" w:rsidRDefault="00660044" w:rsidP="00660044">
      <w:pPr>
        <w:tabs>
          <w:tab w:val="left" w:pos="2738"/>
        </w:tabs>
        <w:rPr>
          <w:sz w:val="48"/>
          <w:szCs w:val="48"/>
        </w:rPr>
      </w:pP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660044">
        <w:rPr>
          <w:b/>
          <w:sz w:val="52"/>
          <w:szCs w:val="52"/>
        </w:rPr>
        <w:lastRenderedPageBreak/>
        <w:t xml:space="preserve">Tema 4: </w:t>
      </w:r>
      <w:r w:rsidRPr="00660044">
        <w:rPr>
          <w:rFonts w:ascii="LubalinGraphStd-Demi" w:hAnsi="LubalinGraphStd-Demi" w:cs="LubalinGraphStd-Demi"/>
          <w:b/>
          <w:sz w:val="52"/>
          <w:szCs w:val="52"/>
        </w:rPr>
        <w:t>Recursos para satisfacer</w:t>
      </w: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proofErr w:type="gramStart"/>
      <w:r w:rsidRPr="00660044">
        <w:rPr>
          <w:rFonts w:ascii="LubalinGraphStd-Demi" w:hAnsi="LubalinGraphStd-Demi" w:cs="LubalinGraphStd-Demi"/>
          <w:b/>
          <w:sz w:val="52"/>
          <w:szCs w:val="52"/>
        </w:rPr>
        <w:t>necesidades</w:t>
      </w:r>
      <w:proofErr w:type="gramEnd"/>
      <w:r w:rsidRPr="00660044">
        <w:rPr>
          <w:rFonts w:ascii="LubalinGraphStd-Demi" w:hAnsi="LubalinGraphStd-Demi" w:cs="LubalinGraphStd-Demi"/>
          <w:b/>
          <w:sz w:val="52"/>
          <w:szCs w:val="52"/>
        </w:rPr>
        <w:t xml:space="preserve"> básicas</w:t>
      </w: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Todos los elementos que brinda la Naturaleza al ser humano y que este utiliza y transforma para vivir y desempeñar sus actividades se conocen como </w:t>
      </w:r>
      <w:r w:rsidRPr="00660044">
        <w:rPr>
          <w:rFonts w:ascii="ITCFranklinGothicStd-Demi" w:hAnsi="ITCFranklinGothicStd-Demi" w:cs="ITCFranklinGothicStd-Demi"/>
          <w:color w:val="FF0000"/>
          <w:sz w:val="36"/>
          <w:szCs w:val="36"/>
        </w:rPr>
        <w:t>recursos naturales</w:t>
      </w: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>Son recursos naturales las plantas, los animales, el aire, el agua, la tierra y los minerales.</w:t>
      </w: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36"/>
          <w:szCs w:val="36"/>
        </w:rPr>
      </w:pP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66004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uso desmedido </w:t>
      </w: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de los recursos naturales y la </w:t>
      </w:r>
      <w:r w:rsidRPr="0066004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contaminación </w:t>
      </w: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>llevan a la transformación del medio, al desequilibrio de los ecosistemas y a la destrucción de muchos organismos.</w:t>
      </w: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400040" cy="1869245"/>
            <wp:effectExtent l="1905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44" w:rsidRDefault="00660044" w:rsidP="00660044">
      <w:pPr>
        <w:tabs>
          <w:tab w:val="left" w:pos="2738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400040" cy="1846073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044" w:rsidRDefault="00660044" w:rsidP="00660044">
      <w:pPr>
        <w:tabs>
          <w:tab w:val="left" w:pos="1973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660044" w:rsidRDefault="00660044" w:rsidP="00660044">
      <w:pPr>
        <w:tabs>
          <w:tab w:val="left" w:pos="1973"/>
        </w:tabs>
        <w:rPr>
          <w:sz w:val="48"/>
          <w:szCs w:val="48"/>
        </w:rPr>
      </w:pP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660044">
        <w:rPr>
          <w:b/>
          <w:sz w:val="52"/>
          <w:szCs w:val="52"/>
        </w:rPr>
        <w:lastRenderedPageBreak/>
        <w:t xml:space="preserve">Tema 5: </w:t>
      </w:r>
      <w:r w:rsidRPr="00660044">
        <w:rPr>
          <w:rFonts w:ascii="LubalinGraphStd-Demi" w:hAnsi="LubalinGraphStd-Demi" w:cs="LubalinGraphStd-Demi"/>
          <w:b/>
          <w:sz w:val="52"/>
          <w:szCs w:val="52"/>
        </w:rPr>
        <w:t>Origen y manejo de</w:t>
      </w: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proofErr w:type="gramStart"/>
      <w:r w:rsidRPr="00660044">
        <w:rPr>
          <w:rFonts w:ascii="LubalinGraphStd-Demi" w:hAnsi="LubalinGraphStd-Demi" w:cs="LubalinGraphStd-Demi"/>
          <w:b/>
          <w:sz w:val="52"/>
          <w:szCs w:val="52"/>
        </w:rPr>
        <w:t>los</w:t>
      </w:r>
      <w:proofErr w:type="gramEnd"/>
      <w:r w:rsidRPr="00660044">
        <w:rPr>
          <w:rFonts w:ascii="LubalinGraphStd-Demi" w:hAnsi="LubalinGraphStd-Demi" w:cs="LubalinGraphStd-Demi"/>
          <w:b/>
          <w:sz w:val="52"/>
          <w:szCs w:val="52"/>
        </w:rPr>
        <w:t xml:space="preserve"> residuos</w:t>
      </w: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aprovechamiento y la transformación de los recursos naturales producen muchos </w:t>
      </w:r>
      <w:r w:rsidRPr="00660044">
        <w:rPr>
          <w:rFonts w:ascii="ITCFranklinGothicStd-Demi" w:hAnsi="ITCFranklinGothicStd-Demi" w:cs="ITCFranklinGothicStd-Demi"/>
          <w:color w:val="FF0000"/>
          <w:sz w:val="36"/>
          <w:szCs w:val="36"/>
        </w:rPr>
        <w:t>residuos</w:t>
      </w: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>, que cuando se vierten en el medio y se dejan acumular, provocan contaminación.</w:t>
      </w: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>La participación de todos en el cuidado del ambiente tiene consecuencias positivas.</w:t>
      </w: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52"/>
          <w:szCs w:val="52"/>
        </w:rPr>
      </w:pP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necesario </w:t>
      </w:r>
      <w:r w:rsidRPr="0066004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reducir </w:t>
      </w: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los residuos para evitar que se acumulen y contaminen; conveniente también </w:t>
      </w:r>
      <w:r w:rsidRPr="00660044">
        <w:rPr>
          <w:rFonts w:ascii="ITCFranklinGothicStd-Demi" w:hAnsi="ITCFranklinGothicStd-Demi" w:cs="ITCFranklinGothicStd-Demi"/>
          <w:color w:val="FF0000"/>
          <w:sz w:val="36"/>
          <w:szCs w:val="36"/>
        </w:rPr>
        <w:t>reciclarlos</w:t>
      </w:r>
      <w:r w:rsidRPr="00660044">
        <w:rPr>
          <w:rFonts w:ascii="ITCFranklinGothicStd-Book" w:hAnsi="ITCFranklinGothicStd-Book" w:cs="ITCFranklinGothicStd-Book"/>
          <w:color w:val="000000"/>
          <w:sz w:val="36"/>
          <w:szCs w:val="36"/>
        </w:rPr>
        <w:t>, es decir, someterlos varias veces a un mismo ciclo de procesamiento y evitar el agotamiento de los recursos.</w:t>
      </w:r>
    </w:p>
    <w:p w:rsidR="00456ABE" w:rsidRDefault="00456ABE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456ABE" w:rsidRDefault="00456ABE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>Es importante aplicar la regla de “LAS TRES R</w:t>
      </w:r>
      <w:proofErr w:type="gramStart"/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>,R,R</w:t>
      </w:r>
      <w:proofErr w:type="gramEnd"/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>”</w:t>
      </w:r>
    </w:p>
    <w:p w:rsidR="00456ABE" w:rsidRPr="00456ABE" w:rsidRDefault="00456ABE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FF0000"/>
          <w:sz w:val="36"/>
          <w:szCs w:val="36"/>
        </w:rPr>
      </w:pPr>
      <w:r w:rsidRPr="00456ABE">
        <w:rPr>
          <w:rFonts w:ascii="ITCFranklinGothicStd-Book" w:hAnsi="ITCFranklinGothicStd-Book" w:cs="ITCFranklinGothicStd-Book"/>
          <w:color w:val="FF0000"/>
          <w:sz w:val="36"/>
          <w:szCs w:val="36"/>
        </w:rPr>
        <w:t xml:space="preserve">REDUCUIR, RECICLAR Y REUSAR </w:t>
      </w:r>
    </w:p>
    <w:p w:rsidR="00376FB8" w:rsidRDefault="00376FB8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19113</wp:posOffset>
            </wp:positionH>
            <wp:positionV relativeFrom="paragraph">
              <wp:posOffset>-1794</wp:posOffset>
            </wp:positionV>
            <wp:extent cx="5397011" cy="2416629"/>
            <wp:effectExtent l="19050" t="0" r="0" b="0"/>
            <wp:wrapNone/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660044" w:rsidRPr="00660044" w:rsidRDefault="00660044" w:rsidP="0066004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660044" w:rsidRDefault="00660044" w:rsidP="00660044">
      <w:pPr>
        <w:tabs>
          <w:tab w:val="left" w:pos="1973"/>
        </w:tabs>
        <w:rPr>
          <w:sz w:val="48"/>
          <w:szCs w:val="48"/>
        </w:rPr>
      </w:pPr>
    </w:p>
    <w:p w:rsidR="00376FB8" w:rsidRDefault="00376FB8" w:rsidP="00660044">
      <w:pPr>
        <w:tabs>
          <w:tab w:val="left" w:pos="2738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1113937</wp:posOffset>
            </wp:positionV>
            <wp:extent cx="5397011" cy="1969477"/>
            <wp:effectExtent l="19050" t="0" r="0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11" cy="19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FB8" w:rsidRPr="00376FB8" w:rsidRDefault="00376FB8" w:rsidP="00376FB8">
      <w:pPr>
        <w:rPr>
          <w:sz w:val="48"/>
          <w:szCs w:val="48"/>
        </w:rPr>
      </w:pPr>
    </w:p>
    <w:p w:rsidR="00376FB8" w:rsidRPr="00376FB8" w:rsidRDefault="00376FB8" w:rsidP="00376FB8">
      <w:pPr>
        <w:rPr>
          <w:sz w:val="48"/>
          <w:szCs w:val="48"/>
        </w:rPr>
      </w:pPr>
    </w:p>
    <w:p w:rsidR="00376FB8" w:rsidRDefault="00376FB8" w:rsidP="00DB5CCD">
      <w:pPr>
        <w:rPr>
          <w:sz w:val="48"/>
          <w:szCs w:val="48"/>
        </w:rPr>
      </w:pPr>
    </w:p>
    <w:p w:rsidR="00376FB8" w:rsidRDefault="00306BC2" w:rsidP="00376FB8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400040" cy="2658863"/>
            <wp:effectExtent l="19050" t="0" r="0" b="0"/>
            <wp:docPr id="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306BC2" w:rsidRDefault="00306BC2" w:rsidP="00376FB8">
      <w:pPr>
        <w:jc w:val="both"/>
        <w:rPr>
          <w:sz w:val="48"/>
          <w:szCs w:val="48"/>
        </w:rPr>
      </w:pPr>
    </w:p>
    <w:p w:rsidR="00DB5CCD" w:rsidRDefault="00DB5CCD" w:rsidP="00376FB8">
      <w:pPr>
        <w:jc w:val="both"/>
        <w:rPr>
          <w:sz w:val="48"/>
          <w:szCs w:val="48"/>
        </w:rPr>
      </w:pPr>
    </w:p>
    <w:p w:rsidR="00DB5CCD" w:rsidRDefault="00DB5CCD" w:rsidP="00376FB8">
      <w:pPr>
        <w:jc w:val="both"/>
        <w:rPr>
          <w:sz w:val="48"/>
          <w:szCs w:val="48"/>
        </w:rPr>
      </w:pPr>
    </w:p>
    <w:p w:rsidR="00306BC2" w:rsidRDefault="00306BC2" w:rsidP="00306BC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  <w:r w:rsidRPr="00306BC2">
        <w:rPr>
          <w:b/>
          <w:sz w:val="48"/>
          <w:szCs w:val="48"/>
        </w:rPr>
        <w:lastRenderedPageBreak/>
        <w:t xml:space="preserve">Tema 6: </w:t>
      </w:r>
      <w:r w:rsidRPr="00306BC2">
        <w:rPr>
          <w:rFonts w:ascii="LubalinGraphStd-Demi" w:hAnsi="LubalinGraphStd-Demi" w:cs="LubalinGraphStd-Demi"/>
          <w:b/>
          <w:sz w:val="44"/>
          <w:szCs w:val="44"/>
        </w:rPr>
        <w:t>Agua, aire y suelo</w:t>
      </w:r>
    </w:p>
    <w:p w:rsidR="00306BC2" w:rsidRDefault="00306BC2" w:rsidP="00306BC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</w:p>
    <w:p w:rsidR="00306BC2" w:rsidRP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>El agua, el aire y el suelo son elementos esenciales para la vida en nuestro planeta.</w:t>
      </w:r>
    </w:p>
    <w:p w:rsidR="00306BC2" w:rsidRP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306BC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agua </w:t>
      </w: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indispensable para muchas funciones vitales. </w:t>
      </w:r>
      <w:r w:rsidR="00E96B32"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>Está</w:t>
      </w: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presente en los líquidos del organismo como la sangre que transporta los nutrimentos y el </w:t>
      </w:r>
      <w:r w:rsidR="00E96B3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>oxígeno en el cuerpo, o en la orina que desecha los residuos tóxicos.</w:t>
      </w:r>
    </w:p>
    <w:p w:rsidR="00E96B32" w:rsidRPr="00306BC2" w:rsidRDefault="00E96B3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306BC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aire </w:t>
      </w: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>es la mezcla de gases que forma la atmósfera terrestre y que rodea a la Tierra. Su presencia permite el intercambio de gases que se produce en la respiración de los seres vivos.</w:t>
      </w:r>
    </w:p>
    <w:p w:rsidR="00306BC2" w:rsidRP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6BC2" w:rsidRP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</w:t>
      </w:r>
      <w:r w:rsidRPr="00306BC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suelo </w:t>
      </w: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>es la parte superficial de la corteza terrestre y está compuesto de minerales y partículas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306BC2">
        <w:rPr>
          <w:rFonts w:ascii="ITCFranklinGothicStd-Book" w:hAnsi="ITCFranklinGothicStd-Book" w:cs="ITCFranklinGothicStd-Book"/>
          <w:color w:val="000000"/>
          <w:sz w:val="36"/>
          <w:szCs w:val="36"/>
        </w:rPr>
        <w:t>orgánicas, necesarios para algunas estructuras del cuerpo como el calcio en los huesos.</w:t>
      </w:r>
    </w:p>
    <w:p w:rsidR="00306BC2" w:rsidRPr="00306BC2" w:rsidRDefault="00306BC2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306BC2" w:rsidRPr="00306BC2" w:rsidRDefault="00456ABE" w:rsidP="00306BC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5305425" cy="3533775"/>
            <wp:effectExtent l="19050" t="0" r="9525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461" cy="354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CCD" w:rsidRDefault="00DB5CCD" w:rsidP="00DB5CCD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DB5CCD">
        <w:rPr>
          <w:b/>
          <w:sz w:val="52"/>
          <w:szCs w:val="52"/>
        </w:rPr>
        <w:lastRenderedPageBreak/>
        <w:t xml:space="preserve">TEMA 7: </w:t>
      </w:r>
      <w:r w:rsidRPr="00DB5CCD">
        <w:rPr>
          <w:rFonts w:ascii="LubalinGraphStd-Demi" w:hAnsi="LubalinGraphStd-Demi" w:cs="LubalinGraphStd-Demi"/>
          <w:b/>
          <w:sz w:val="52"/>
          <w:szCs w:val="52"/>
        </w:rPr>
        <w:t>Consumo sustentable</w:t>
      </w:r>
    </w:p>
    <w:p w:rsidR="00DB5CCD" w:rsidRPr="00DB5CCD" w:rsidRDefault="00DB5CCD" w:rsidP="00DB5CC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El consumo 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sustentable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es la utilización responsable de productos y servicios en que se procura el cuidado del ambiente y de los recursos naturales.</w:t>
      </w:r>
    </w:p>
    <w:p w:rsidR="00DB5CCD" w:rsidRPr="00DB5CCD" w:rsidRDefault="00DB5CCD" w:rsidP="00DB5CC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Una forma de consumo sustentable es el uso de productos biológicos u orgánicos obtenidos sin utilizar pesticidas ni fertilizantes químicos.</w:t>
      </w:r>
    </w:p>
    <w:p w:rsidR="00DB5CCD" w:rsidRPr="00DB5CCD" w:rsidRDefault="00DB5CCD" w:rsidP="00DB5CC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DB5CCD" w:rsidRPr="00DB5CCD" w:rsidRDefault="00DB5CCD" w:rsidP="00DB5CCD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Un 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consumidor responsable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compara productos similares y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escoge el que más conviene, ya sea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por el contenido, los componentes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o por la relación precio-calidad y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siempre vigila que sean productos</w:t>
      </w:r>
      <w:r w:rsidRPr="00DB5CCD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DB5CCD">
        <w:rPr>
          <w:rFonts w:ascii="ITCFranklinGothicStd-Book" w:hAnsi="ITCFranklinGothicStd-Book" w:cs="ITCFranklinGothicStd-Book"/>
          <w:color w:val="000000"/>
          <w:sz w:val="36"/>
          <w:szCs w:val="36"/>
        </w:rPr>
        <w:t>que no dañan el ambiente.</w:t>
      </w:r>
    </w:p>
    <w:p w:rsidR="00DB5CCD" w:rsidRPr="00DB5CCD" w:rsidRDefault="00DB5CCD" w:rsidP="00DB5CCD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DB5CCD" w:rsidRPr="00DB5CCD" w:rsidRDefault="00DB5CCD" w:rsidP="00DB5CCD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52"/>
          <w:szCs w:val="52"/>
        </w:rPr>
      </w:pPr>
      <w:r>
        <w:rPr>
          <w:rFonts w:ascii="LubalinGraphStd-Demi" w:hAnsi="LubalinGraphStd-Demi" w:cs="LubalinGraphStd-Demi"/>
          <w:b/>
          <w:noProof/>
          <w:sz w:val="52"/>
          <w:szCs w:val="52"/>
        </w:rPr>
        <w:drawing>
          <wp:inline distT="0" distB="0" distL="0" distR="0">
            <wp:extent cx="5400040" cy="274736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32" w:rsidRDefault="00DB5CCD" w:rsidP="00376FB8">
      <w:pPr>
        <w:jc w:val="both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400040" cy="3249446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BC2" w:rsidRDefault="00E96B32" w:rsidP="00E96B32">
      <w:pPr>
        <w:tabs>
          <w:tab w:val="left" w:pos="1741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E96B32" w:rsidRDefault="00E96B32" w:rsidP="00E96B32">
      <w:pPr>
        <w:tabs>
          <w:tab w:val="left" w:pos="1741"/>
        </w:tabs>
        <w:rPr>
          <w:sz w:val="48"/>
          <w:szCs w:val="48"/>
        </w:rPr>
      </w:pPr>
    </w:p>
    <w:p w:rsidR="00E96B32" w:rsidRDefault="00BC420B" w:rsidP="00E96B32">
      <w:pPr>
        <w:tabs>
          <w:tab w:val="left" w:pos="1741"/>
        </w:tabs>
        <w:rPr>
          <w:sz w:val="48"/>
          <w:szCs w:val="48"/>
        </w:rPr>
      </w:pPr>
      <w:r w:rsidRPr="00BC420B">
        <w:rPr>
          <w:sz w:val="48"/>
          <w:szCs w:val="48"/>
        </w:rPr>
        <w:drawing>
          <wp:inline distT="0" distB="0" distL="0" distR="0">
            <wp:extent cx="5400040" cy="3249446"/>
            <wp:effectExtent l="19050" t="0" r="0" b="0"/>
            <wp:docPr id="1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32" w:rsidRDefault="00E96B32" w:rsidP="00E96B32">
      <w:pPr>
        <w:tabs>
          <w:tab w:val="left" w:pos="1741"/>
        </w:tabs>
        <w:rPr>
          <w:sz w:val="48"/>
          <w:szCs w:val="48"/>
        </w:rPr>
      </w:pPr>
    </w:p>
    <w:p w:rsidR="00E96B32" w:rsidRDefault="00E96B32" w:rsidP="00E96B32">
      <w:pPr>
        <w:tabs>
          <w:tab w:val="left" w:pos="1741"/>
        </w:tabs>
        <w:rPr>
          <w:sz w:val="48"/>
          <w:szCs w:val="48"/>
        </w:rPr>
      </w:pPr>
    </w:p>
    <w:p w:rsidR="00E96B32" w:rsidRPr="00E96B32" w:rsidRDefault="00E96B32" w:rsidP="00E96B3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 w:rsidRPr="00E96B32">
        <w:rPr>
          <w:b/>
          <w:sz w:val="52"/>
          <w:szCs w:val="52"/>
        </w:rPr>
        <w:lastRenderedPageBreak/>
        <w:t xml:space="preserve">TEMA 8: </w:t>
      </w:r>
      <w:r w:rsidRPr="00E96B32">
        <w:rPr>
          <w:rFonts w:ascii="LubalinGraphStd-Demi" w:hAnsi="LubalinGraphStd-Demi" w:cs="LubalinGraphStd-Demi"/>
          <w:b/>
          <w:sz w:val="52"/>
          <w:szCs w:val="52"/>
        </w:rPr>
        <w:t>Estrategias para cuidar</w:t>
      </w:r>
    </w:p>
    <w:p w:rsidR="00E96B32" w:rsidRDefault="00E96B32" w:rsidP="00E96B32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proofErr w:type="gramStart"/>
      <w:r>
        <w:rPr>
          <w:rFonts w:ascii="LubalinGraphStd-Demi" w:hAnsi="LubalinGraphStd-Demi" w:cs="LubalinGraphStd-Demi"/>
          <w:b/>
          <w:sz w:val="52"/>
          <w:szCs w:val="52"/>
        </w:rPr>
        <w:t>la</w:t>
      </w:r>
      <w:proofErr w:type="gramEnd"/>
      <w:r>
        <w:rPr>
          <w:rFonts w:ascii="LubalinGraphStd-Demi" w:hAnsi="LubalinGraphStd-Demi" w:cs="LubalinGraphStd-Demi"/>
          <w:b/>
          <w:sz w:val="52"/>
          <w:szCs w:val="52"/>
        </w:rPr>
        <w:t xml:space="preserve"> Naturaleza</w:t>
      </w:r>
    </w:p>
    <w:p w:rsidR="00E96B32" w:rsidRPr="00235E7F" w:rsidRDefault="00E96B32" w:rsidP="00235E7F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52"/>
          <w:szCs w:val="52"/>
        </w:rPr>
      </w:pPr>
      <w:r>
        <w:rPr>
          <w:rFonts w:ascii="LubalinGraphStd-Demi" w:hAnsi="LubalinGraphStd-Demi" w:cs="LubalinGraphStd-Demi"/>
          <w:b/>
          <w:sz w:val="52"/>
          <w:szCs w:val="52"/>
        </w:rPr>
        <w:t xml:space="preserve"> </w:t>
      </w:r>
      <w:r w:rsidRPr="00E96B32">
        <w:rPr>
          <w:rFonts w:ascii="ITCFranklinGothicStd-Book" w:hAnsi="ITCFranklinGothicStd-Book" w:cs="ITCFranklinGothicStd-Book"/>
          <w:sz w:val="36"/>
          <w:szCs w:val="36"/>
        </w:rPr>
        <w:t>El cuidado de la Naturaleza requiere la participación de todos. Con practicar estrategias y acciones sencillas se logran importantes cambios.</w:t>
      </w:r>
    </w:p>
    <w:p w:rsidR="00E96B32" w:rsidRPr="00E96B32" w:rsidRDefault="00E96B32" w:rsidP="00E96B32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</w:p>
    <w:p w:rsidR="00E96B32" w:rsidRPr="00B3613C" w:rsidRDefault="00E96B32" w:rsidP="00B3613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96B3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Una de las estrategias que podemos emprender es la que propone la regla de las tres erres: </w:t>
      </w:r>
      <w:r w:rsidRPr="00E96B32">
        <w:rPr>
          <w:rFonts w:ascii="ITCFranklinGothicStd-Demi" w:hAnsi="ITCFranklinGothicStd-Demi" w:cs="ITCFranklinGothicStd-Demi"/>
          <w:color w:val="FF0000"/>
          <w:sz w:val="36"/>
          <w:szCs w:val="36"/>
        </w:rPr>
        <w:t>reducir</w:t>
      </w:r>
      <w:r w:rsidRPr="00E96B3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</w:t>
      </w:r>
      <w:proofErr w:type="spellStart"/>
      <w:r w:rsidRPr="00E96B32">
        <w:rPr>
          <w:rFonts w:ascii="ITCFranklinGothicStd-Demi" w:hAnsi="ITCFranklinGothicStd-Demi" w:cs="ITCFranklinGothicStd-Demi"/>
          <w:color w:val="FF0000"/>
          <w:sz w:val="36"/>
          <w:szCs w:val="36"/>
        </w:rPr>
        <w:t>reusar</w:t>
      </w:r>
      <w:proofErr w:type="spellEnd"/>
      <w:r w:rsidRPr="00E96B3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E96B32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</w:t>
      </w:r>
      <w:r w:rsidRPr="00E96B32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reciclar </w:t>
      </w:r>
      <w:r w:rsidRPr="00E96B32">
        <w:rPr>
          <w:rFonts w:ascii="ITCFranklinGothicStd-Book" w:hAnsi="ITCFranklinGothicStd-Book" w:cs="ITCFranklinGothicStd-Book"/>
          <w:color w:val="000000"/>
          <w:sz w:val="36"/>
          <w:szCs w:val="36"/>
        </w:rPr>
        <w:t>objetos y materiales.</w:t>
      </w:r>
    </w:p>
    <w:p w:rsidR="00E96B32" w:rsidRPr="00E96B32" w:rsidRDefault="00B3613C" w:rsidP="00E96B32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b/>
          <w:sz w:val="52"/>
          <w:szCs w:val="52"/>
        </w:rPr>
      </w:pPr>
      <w:r>
        <w:rPr>
          <w:rFonts w:ascii="LubalinGraphStd-Demi" w:hAnsi="LubalinGraphStd-Demi" w:cs="LubalinGraphStd-Demi"/>
          <w:b/>
          <w:noProof/>
          <w:sz w:val="52"/>
          <w:szCs w:val="52"/>
        </w:rPr>
        <w:drawing>
          <wp:inline distT="0" distB="0" distL="0" distR="0">
            <wp:extent cx="5400040" cy="364264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32" w:rsidRPr="00E96B32" w:rsidRDefault="00B3613C" w:rsidP="00E96B32">
      <w:pPr>
        <w:tabs>
          <w:tab w:val="left" w:pos="1741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783873" cy="2672851"/>
            <wp:effectExtent l="19050" t="0" r="7327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9" cy="26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B32" w:rsidRPr="00E96B32" w:rsidSect="004C2408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5B3" w:rsidRDefault="003825B3" w:rsidP="00841A9C">
      <w:pPr>
        <w:spacing w:after="0" w:line="240" w:lineRule="auto"/>
      </w:pPr>
      <w:r>
        <w:separator/>
      </w:r>
    </w:p>
  </w:endnote>
  <w:endnote w:type="continuationSeparator" w:id="1">
    <w:p w:rsidR="003825B3" w:rsidRDefault="003825B3" w:rsidP="00841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5B3" w:rsidRDefault="003825B3" w:rsidP="00841A9C">
      <w:pPr>
        <w:spacing w:after="0" w:line="240" w:lineRule="auto"/>
      </w:pPr>
      <w:r>
        <w:separator/>
      </w:r>
    </w:p>
  </w:footnote>
  <w:footnote w:type="continuationSeparator" w:id="1">
    <w:p w:rsidR="003825B3" w:rsidRDefault="003825B3" w:rsidP="00841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2408"/>
    <w:rsid w:val="00082FA2"/>
    <w:rsid w:val="00233FDB"/>
    <w:rsid w:val="00235E7F"/>
    <w:rsid w:val="00306BC2"/>
    <w:rsid w:val="00376FB8"/>
    <w:rsid w:val="003825B3"/>
    <w:rsid w:val="00404B32"/>
    <w:rsid w:val="00456ABE"/>
    <w:rsid w:val="004C2408"/>
    <w:rsid w:val="00637401"/>
    <w:rsid w:val="00660044"/>
    <w:rsid w:val="00690735"/>
    <w:rsid w:val="00841A9C"/>
    <w:rsid w:val="008838B2"/>
    <w:rsid w:val="009A5509"/>
    <w:rsid w:val="00B3613C"/>
    <w:rsid w:val="00BC420B"/>
    <w:rsid w:val="00D05B14"/>
    <w:rsid w:val="00DB5CCD"/>
    <w:rsid w:val="00E96B32"/>
    <w:rsid w:val="00EB456A"/>
    <w:rsid w:val="00F00EA0"/>
    <w:rsid w:val="00F8180C"/>
    <w:rsid w:val="00FC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4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2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4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41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41A9C"/>
  </w:style>
  <w:style w:type="paragraph" w:styleId="Piedepgina">
    <w:name w:val="footer"/>
    <w:basedOn w:val="Normal"/>
    <w:link w:val="PiedepginaCar"/>
    <w:uiPriority w:val="99"/>
    <w:semiHidden/>
    <w:unhideWhenUsed/>
    <w:rsid w:val="00841A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41A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13</Pages>
  <Words>725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7</cp:revision>
  <cp:lastPrinted>2014-12-08T18:47:00Z</cp:lastPrinted>
  <dcterms:created xsi:type="dcterms:W3CDTF">2014-11-07T17:41:00Z</dcterms:created>
  <dcterms:modified xsi:type="dcterms:W3CDTF">2014-12-08T20:26:00Z</dcterms:modified>
</cp:coreProperties>
</file>