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16" w:rsidRDefault="00440D16">
      <w:r>
        <w:t>FECHA: 9/MZO/15</w:t>
      </w:r>
    </w:p>
    <w:p w:rsidR="00440D16" w:rsidRPr="00440D16" w:rsidRDefault="00440D16" w:rsidP="00440D16">
      <w:pPr>
        <w:autoSpaceDE w:val="0"/>
        <w:autoSpaceDN w:val="0"/>
        <w:adjustRightInd w:val="0"/>
        <w:spacing w:after="0" w:line="240" w:lineRule="auto"/>
        <w:jc w:val="center"/>
        <w:rPr>
          <w:rFonts w:ascii="LubalinGraphStd-Demi" w:hAnsi="LubalinGraphStd-Demi" w:cs="LubalinGraphStd-Demi"/>
          <w:sz w:val="52"/>
          <w:szCs w:val="52"/>
        </w:rPr>
      </w:pPr>
      <w:r w:rsidRPr="00440D16">
        <w:rPr>
          <w:sz w:val="52"/>
          <w:szCs w:val="52"/>
        </w:rPr>
        <w:t>TEMA 1</w:t>
      </w:r>
      <w:r>
        <w:rPr>
          <w:sz w:val="52"/>
          <w:szCs w:val="52"/>
        </w:rPr>
        <w:t>:</w:t>
      </w:r>
      <w:r w:rsidRPr="00440D16">
        <w:rPr>
          <w:sz w:val="52"/>
          <w:szCs w:val="52"/>
        </w:rPr>
        <w:t xml:space="preserve"> </w:t>
      </w:r>
      <w:r w:rsidRPr="00440D16">
        <w:rPr>
          <w:rFonts w:ascii="LubalinGraphStd-Demi" w:hAnsi="LubalinGraphStd-Demi" w:cs="LubalinGraphStd-Demi"/>
          <w:sz w:val="52"/>
          <w:szCs w:val="52"/>
        </w:rPr>
        <w:t>Escrituras equivalentes</w:t>
      </w:r>
    </w:p>
    <w:p w:rsidR="00440D16" w:rsidRDefault="00440D16" w:rsidP="00440D16">
      <w:pPr>
        <w:autoSpaceDE w:val="0"/>
        <w:autoSpaceDN w:val="0"/>
        <w:adjustRightInd w:val="0"/>
        <w:spacing w:after="0" w:line="240" w:lineRule="auto"/>
        <w:jc w:val="center"/>
        <w:rPr>
          <w:rFonts w:ascii="LubalinGraphStd-Demi" w:hAnsi="LubalinGraphStd-Demi" w:cs="LubalinGraphStd-Demi"/>
          <w:sz w:val="52"/>
          <w:szCs w:val="52"/>
        </w:rPr>
      </w:pPr>
      <w:r w:rsidRPr="00440D16">
        <w:rPr>
          <w:rFonts w:ascii="LubalinGraphStd-Demi" w:hAnsi="LubalinGraphStd-Demi" w:cs="LubalinGraphStd-Demi"/>
          <w:sz w:val="52"/>
          <w:szCs w:val="52"/>
        </w:rPr>
        <w:t>con fracciones</w:t>
      </w:r>
    </w:p>
    <w:p w:rsidR="00440D16" w:rsidRPr="00440D16" w:rsidRDefault="00440D16" w:rsidP="00440D16">
      <w:pPr>
        <w:autoSpaceDE w:val="0"/>
        <w:autoSpaceDN w:val="0"/>
        <w:adjustRightInd w:val="0"/>
        <w:spacing w:after="0" w:line="240" w:lineRule="auto"/>
        <w:jc w:val="center"/>
        <w:rPr>
          <w:rFonts w:ascii="LubalinGraphStd-Demi" w:hAnsi="LubalinGraphStd-Demi" w:cs="LubalinGraphStd-Demi"/>
          <w:sz w:val="36"/>
          <w:szCs w:val="36"/>
        </w:rPr>
      </w:pPr>
    </w:p>
    <w:p w:rsidR="00440D16" w:rsidRPr="00440D16" w:rsidRDefault="00440D16" w:rsidP="00440D16">
      <w:pPr>
        <w:autoSpaceDE w:val="0"/>
        <w:autoSpaceDN w:val="0"/>
        <w:adjustRightInd w:val="0"/>
        <w:spacing w:after="0" w:line="240" w:lineRule="auto"/>
        <w:rPr>
          <w:rFonts w:ascii="ITCFranklinGothicStd-Book" w:hAnsi="ITCFranklinGothicStd-Book" w:cs="ITCFranklinGothicStd-Book"/>
          <w:color w:val="000000"/>
          <w:sz w:val="36"/>
          <w:szCs w:val="36"/>
        </w:rPr>
      </w:pPr>
      <w:r w:rsidRPr="00440D16">
        <w:rPr>
          <w:rFonts w:ascii="ITCFranklinGothicStd-Book" w:hAnsi="ITCFranklinGothicStd-Book" w:cs="ITCFranklinGothicStd-Book"/>
          <w:color w:val="000000"/>
          <w:sz w:val="36"/>
          <w:szCs w:val="36"/>
        </w:rPr>
        <w:t xml:space="preserve">Dos </w:t>
      </w:r>
      <w:r w:rsidRPr="00440D16">
        <w:rPr>
          <w:rFonts w:ascii="ITCFranklinGothicStd-Demi" w:hAnsi="ITCFranklinGothicStd-Demi" w:cs="ITCFranklinGothicStd-Demi"/>
          <w:color w:val="FF0000"/>
          <w:sz w:val="36"/>
          <w:szCs w:val="36"/>
        </w:rPr>
        <w:t xml:space="preserve">fracciones </w:t>
      </w:r>
      <w:r w:rsidRPr="00440D16">
        <w:rPr>
          <w:rFonts w:ascii="ITCFranklinGothicStd-Book" w:hAnsi="ITCFranklinGothicStd-Book" w:cs="ITCFranklinGothicStd-Book"/>
          <w:color w:val="000000"/>
          <w:sz w:val="36"/>
          <w:szCs w:val="36"/>
        </w:rPr>
        <w:t xml:space="preserve">son </w:t>
      </w:r>
      <w:r w:rsidRPr="00440D16">
        <w:rPr>
          <w:rFonts w:ascii="ITCFranklinGothicStd-Demi" w:hAnsi="ITCFranklinGothicStd-Demi" w:cs="ITCFranklinGothicStd-Demi"/>
          <w:color w:val="FF0000"/>
          <w:sz w:val="36"/>
          <w:szCs w:val="36"/>
        </w:rPr>
        <w:t xml:space="preserve">equivalentes </w:t>
      </w:r>
      <w:r w:rsidRPr="00440D16">
        <w:rPr>
          <w:rFonts w:ascii="ITCFranklinGothicStd-Book" w:hAnsi="ITCFranklinGothicStd-Book" w:cs="ITCFranklinGothicStd-Book"/>
          <w:color w:val="000000"/>
          <w:sz w:val="36"/>
          <w:szCs w:val="36"/>
        </w:rPr>
        <w:t>cuando representan la misma cantidad.</w:t>
      </w:r>
    </w:p>
    <w:p w:rsidR="00440D16" w:rsidRDefault="00440D16" w:rsidP="00440D16">
      <w:pPr>
        <w:autoSpaceDE w:val="0"/>
        <w:autoSpaceDN w:val="0"/>
        <w:adjustRightInd w:val="0"/>
        <w:spacing w:after="0" w:line="240" w:lineRule="auto"/>
        <w:rPr>
          <w:rFonts w:ascii="ITCFranklinGothicStd-Book" w:hAnsi="ITCFranklinGothicStd-Book" w:cs="ITCFranklinGothicStd-Book"/>
          <w:color w:val="000000"/>
          <w:sz w:val="20"/>
          <w:szCs w:val="20"/>
        </w:rPr>
      </w:pPr>
    </w:p>
    <w:p w:rsidR="00440D16" w:rsidRPr="00440D16" w:rsidRDefault="00440D16" w:rsidP="00440D16">
      <w:pPr>
        <w:autoSpaceDE w:val="0"/>
        <w:autoSpaceDN w:val="0"/>
        <w:adjustRightInd w:val="0"/>
        <w:spacing w:after="0" w:line="240" w:lineRule="auto"/>
        <w:jc w:val="both"/>
        <w:rPr>
          <w:rFonts w:ascii="LubalinGraphStd-Demi" w:hAnsi="LubalinGraphStd-Demi" w:cs="LubalinGraphStd-Demi"/>
          <w:sz w:val="52"/>
          <w:szCs w:val="52"/>
        </w:rPr>
      </w:pPr>
      <w:r>
        <w:rPr>
          <w:rFonts w:ascii="LubalinGraphStd-Demi" w:hAnsi="LubalinGraphStd-Demi" w:cs="LubalinGraphStd-Demi"/>
          <w:noProof/>
          <w:sz w:val="52"/>
          <w:szCs w:val="52"/>
        </w:rPr>
        <w:drawing>
          <wp:inline distT="0" distB="0" distL="0" distR="0">
            <wp:extent cx="5400040" cy="166491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040" cy="1664912"/>
                    </a:xfrm>
                    <a:prstGeom prst="rect">
                      <a:avLst/>
                    </a:prstGeom>
                    <a:noFill/>
                    <a:ln w="9525">
                      <a:noFill/>
                      <a:miter lim="800000"/>
                      <a:headEnd/>
                      <a:tailEnd/>
                    </a:ln>
                  </pic:spPr>
                </pic:pic>
              </a:graphicData>
            </a:graphic>
          </wp:inline>
        </w:drawing>
      </w:r>
    </w:p>
    <w:p w:rsidR="00520B6B" w:rsidRDefault="00520B6B">
      <w:pPr>
        <w:rPr>
          <w:sz w:val="56"/>
          <w:szCs w:val="56"/>
        </w:rPr>
      </w:pPr>
    </w:p>
    <w:p w:rsidR="00440D16" w:rsidRDefault="00440D16">
      <w:pPr>
        <w:rPr>
          <w:sz w:val="56"/>
          <w:szCs w:val="56"/>
        </w:rPr>
      </w:pPr>
      <w:r>
        <w:rPr>
          <w:noProof/>
          <w:sz w:val="56"/>
          <w:szCs w:val="56"/>
        </w:rPr>
        <w:drawing>
          <wp:inline distT="0" distB="0" distL="0" distR="0">
            <wp:extent cx="5400040" cy="416717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00040" cy="4167173"/>
                    </a:xfrm>
                    <a:prstGeom prst="rect">
                      <a:avLst/>
                    </a:prstGeom>
                    <a:noFill/>
                    <a:ln w="9525">
                      <a:noFill/>
                      <a:miter lim="800000"/>
                      <a:headEnd/>
                      <a:tailEnd/>
                    </a:ln>
                  </pic:spPr>
                </pic:pic>
              </a:graphicData>
            </a:graphic>
          </wp:inline>
        </w:drawing>
      </w:r>
    </w:p>
    <w:p w:rsidR="00CE1066" w:rsidRDefault="00CE1066">
      <w:pPr>
        <w:rPr>
          <w:sz w:val="56"/>
          <w:szCs w:val="56"/>
        </w:rPr>
      </w:pPr>
      <w:r>
        <w:rPr>
          <w:sz w:val="56"/>
          <w:szCs w:val="56"/>
        </w:rPr>
        <w:lastRenderedPageBreak/>
        <w:t xml:space="preserve">FECHA </w:t>
      </w:r>
    </w:p>
    <w:p w:rsidR="00CE1066" w:rsidRPr="00CE1066" w:rsidRDefault="00CE1066" w:rsidP="00CE1066">
      <w:pPr>
        <w:autoSpaceDE w:val="0"/>
        <w:autoSpaceDN w:val="0"/>
        <w:adjustRightInd w:val="0"/>
        <w:spacing w:after="0" w:line="240" w:lineRule="auto"/>
        <w:jc w:val="center"/>
        <w:rPr>
          <w:rFonts w:ascii="LubalinGraphStd-Demi" w:hAnsi="LubalinGraphStd-Demi" w:cs="LubalinGraphStd-Demi"/>
          <w:b/>
          <w:sz w:val="56"/>
          <w:szCs w:val="56"/>
        </w:rPr>
      </w:pPr>
      <w:r w:rsidRPr="00CE1066">
        <w:rPr>
          <w:b/>
          <w:sz w:val="56"/>
          <w:szCs w:val="56"/>
        </w:rPr>
        <w:t xml:space="preserve">TEMA 2: </w:t>
      </w:r>
      <w:r w:rsidRPr="00CE1066">
        <w:rPr>
          <w:rFonts w:ascii="LubalinGraphStd-Demi" w:hAnsi="LubalinGraphStd-Demi" w:cs="LubalinGraphStd-Demi"/>
          <w:b/>
          <w:sz w:val="56"/>
          <w:szCs w:val="56"/>
        </w:rPr>
        <w:t>Comparación de fracciones con igual numerador y con igual denominador</w:t>
      </w:r>
    </w:p>
    <w:p w:rsidR="00CE1066" w:rsidRDefault="00CE1066">
      <w:pPr>
        <w:rPr>
          <w:sz w:val="56"/>
          <w:szCs w:val="56"/>
        </w:rPr>
      </w:pPr>
      <w:r>
        <w:rPr>
          <w:noProof/>
          <w:sz w:val="56"/>
          <w:szCs w:val="56"/>
        </w:rPr>
        <w:drawing>
          <wp:inline distT="0" distB="0" distL="0" distR="0">
            <wp:extent cx="5400040" cy="1335161"/>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400040" cy="1335161"/>
                    </a:xfrm>
                    <a:prstGeom prst="rect">
                      <a:avLst/>
                    </a:prstGeom>
                    <a:noFill/>
                    <a:ln w="9525">
                      <a:noFill/>
                      <a:miter lim="800000"/>
                      <a:headEnd/>
                      <a:tailEnd/>
                    </a:ln>
                  </pic:spPr>
                </pic:pic>
              </a:graphicData>
            </a:graphic>
          </wp:inline>
        </w:drawing>
      </w:r>
    </w:p>
    <w:p w:rsidR="00110030" w:rsidRDefault="00CE1066" w:rsidP="00110030">
      <w:pPr>
        <w:autoSpaceDE w:val="0"/>
        <w:autoSpaceDN w:val="0"/>
        <w:adjustRightInd w:val="0"/>
        <w:spacing w:after="0" w:line="240" w:lineRule="auto"/>
        <w:jc w:val="both"/>
        <w:rPr>
          <w:rFonts w:ascii="ITCFranklinGothicStd-Book" w:hAnsi="ITCFranklinGothicStd-Book" w:cs="ITCFranklinGothicStd-Book"/>
          <w:sz w:val="20"/>
          <w:szCs w:val="20"/>
        </w:rPr>
      </w:pPr>
      <w:r w:rsidRPr="00CE1066">
        <w:rPr>
          <w:rFonts w:ascii="ITCFranklinGothicStd-Book" w:hAnsi="ITCFranklinGothicStd-Book" w:cs="ITCFranklinGothicStd-Book"/>
          <w:sz w:val="36"/>
          <w:szCs w:val="36"/>
        </w:rPr>
        <w:t>Las fracciones con el mismo denominador indican que los enteros fueron divididos en igual número de partes (ocho), por tanto, todas son del mismo tamaño; sin embargo, el numerador muestra que se toman diferente cantidad de partes:</w:t>
      </w:r>
      <w:r w:rsidR="00110030">
        <w:rPr>
          <w:rFonts w:ascii="ITCFranklinGothicStd-Book" w:hAnsi="ITCFranklinGothicStd-Book" w:cs="ITCFranklinGothicStd-Book"/>
          <w:sz w:val="36"/>
          <w:szCs w:val="36"/>
        </w:rPr>
        <w:t xml:space="preserve"> T</w:t>
      </w:r>
      <w:r w:rsidRPr="00CE1066">
        <w:rPr>
          <w:rFonts w:ascii="ITCFranklinGothicStd-Book" w:hAnsi="ITCFranklinGothicStd-Book" w:cs="ITCFranklinGothicStd-Book"/>
          <w:sz w:val="36"/>
          <w:szCs w:val="36"/>
        </w:rPr>
        <w:t>res de ocho partes, dos de ocho partes y cinco de ocho partes. Así</w:t>
      </w:r>
      <w:r w:rsidR="00110030">
        <w:rPr>
          <w:rFonts w:ascii="ITCFranklinGothicStd-Book" w:hAnsi="ITCFranklinGothicStd-Book" w:cs="ITCFranklinGothicStd-Book"/>
          <w:sz w:val="36"/>
          <w:szCs w:val="36"/>
        </w:rPr>
        <w:t xml:space="preserve"> </w:t>
      </w:r>
      <w:r w:rsidR="00110030" w:rsidRPr="00110030">
        <w:rPr>
          <w:rFonts w:ascii="ITCFranklinGothicStd-Book" w:hAnsi="ITCFranklinGothicStd-Book" w:cs="ITCFranklinGothicStd-Book"/>
          <w:sz w:val="36"/>
          <w:szCs w:val="36"/>
        </w:rPr>
        <w:t xml:space="preserve">que </w:t>
      </w:r>
      <w:r w:rsidR="00110030">
        <w:rPr>
          <w:rFonts w:ascii="ITCFranklinGothicStd-Book" w:hAnsi="ITCFranklinGothicStd-Book" w:cs="ITCFranklinGothicStd-Book"/>
          <w:noProof/>
          <w:sz w:val="24"/>
          <w:szCs w:val="24"/>
        </w:rPr>
        <w:drawing>
          <wp:inline distT="0" distB="0" distL="0" distR="0">
            <wp:extent cx="1401445" cy="379730"/>
            <wp:effectExtent l="1905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01445" cy="379730"/>
                    </a:xfrm>
                    <a:prstGeom prst="rect">
                      <a:avLst/>
                    </a:prstGeom>
                    <a:noFill/>
                    <a:ln w="9525">
                      <a:noFill/>
                      <a:miter lim="800000"/>
                      <a:headEnd/>
                      <a:tailEnd/>
                    </a:ln>
                  </pic:spPr>
                </pic:pic>
              </a:graphicData>
            </a:graphic>
          </wp:inline>
        </w:drawing>
      </w:r>
    </w:p>
    <w:p w:rsidR="00CE1066" w:rsidRPr="00CE1066" w:rsidRDefault="00CE1066" w:rsidP="00110030">
      <w:pPr>
        <w:autoSpaceDE w:val="0"/>
        <w:autoSpaceDN w:val="0"/>
        <w:adjustRightInd w:val="0"/>
        <w:spacing w:after="0" w:line="240" w:lineRule="auto"/>
        <w:jc w:val="both"/>
        <w:rPr>
          <w:rFonts w:ascii="ITCFranklinGothicStd-Book" w:hAnsi="ITCFranklinGothicStd-Book" w:cs="ITCFranklinGothicStd-Book"/>
          <w:sz w:val="36"/>
          <w:szCs w:val="36"/>
        </w:rPr>
      </w:pPr>
    </w:p>
    <w:p w:rsidR="00110030" w:rsidRPr="00110030" w:rsidRDefault="00110030" w:rsidP="00110030">
      <w:pPr>
        <w:autoSpaceDE w:val="0"/>
        <w:autoSpaceDN w:val="0"/>
        <w:adjustRightInd w:val="0"/>
        <w:spacing w:after="0" w:line="240" w:lineRule="auto"/>
        <w:jc w:val="both"/>
        <w:rPr>
          <w:rFonts w:ascii="ITCFranklinGothicStd-Book" w:hAnsi="ITCFranklinGothicStd-Book" w:cs="ITCFranklinGothicStd-Book"/>
          <w:sz w:val="36"/>
          <w:szCs w:val="36"/>
        </w:rPr>
      </w:pPr>
      <w:r w:rsidRPr="00110030">
        <w:rPr>
          <w:rFonts w:ascii="ITCFranklinGothicStd-Book" w:hAnsi="ITCFranklinGothicStd-Book" w:cs="ITCFranklinGothicStd-Book"/>
          <w:sz w:val="36"/>
          <w:szCs w:val="36"/>
        </w:rPr>
        <w:t>Las fracciones con el mismo numerador indican que se toman la misma cantidad de partes de un entero, aunque estos estén divididos en diferentes secciones, ya que así lo muestra el denominador: dos de ocho partes, dos de tres partes, dos de cuatro partes. Esto significa que cada parte que se tome de cada entero no es del mismo tamaño.</w:t>
      </w:r>
    </w:p>
    <w:p w:rsidR="00110030" w:rsidRPr="00110030" w:rsidRDefault="00110030" w:rsidP="00110030">
      <w:pPr>
        <w:autoSpaceDE w:val="0"/>
        <w:autoSpaceDN w:val="0"/>
        <w:adjustRightInd w:val="0"/>
        <w:spacing w:after="0" w:line="240" w:lineRule="auto"/>
        <w:jc w:val="both"/>
        <w:rPr>
          <w:rFonts w:ascii="ITCFranklinGothicStd-Book" w:hAnsi="ITCFranklinGothicStd-Book" w:cs="ITCFranklinGothicStd-Book"/>
          <w:sz w:val="24"/>
          <w:szCs w:val="24"/>
        </w:rPr>
      </w:pPr>
      <w:r w:rsidRPr="00110030">
        <w:rPr>
          <w:rFonts w:ascii="ITCFranklinGothicStd-Book" w:hAnsi="ITCFranklinGothicStd-Book" w:cs="ITCFranklinGothicStd-Book"/>
          <w:sz w:val="36"/>
          <w:szCs w:val="36"/>
        </w:rPr>
        <w:t>Por tanto, se tiene que</w:t>
      </w:r>
      <w:r>
        <w:rPr>
          <w:rFonts w:ascii="ITCFranklinGothicStd-Book" w:hAnsi="ITCFranklinGothicStd-Book" w:cs="ITCFranklinGothicStd-Book"/>
          <w:noProof/>
          <w:sz w:val="24"/>
          <w:szCs w:val="24"/>
        </w:rPr>
        <w:drawing>
          <wp:inline distT="0" distB="0" distL="0" distR="0">
            <wp:extent cx="1389380" cy="487045"/>
            <wp:effectExtent l="1905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389380" cy="487045"/>
                    </a:xfrm>
                    <a:prstGeom prst="rect">
                      <a:avLst/>
                    </a:prstGeom>
                    <a:noFill/>
                    <a:ln w="9525">
                      <a:noFill/>
                      <a:miter lim="800000"/>
                      <a:headEnd/>
                      <a:tailEnd/>
                    </a:ln>
                  </pic:spPr>
                </pic:pic>
              </a:graphicData>
            </a:graphic>
          </wp:inline>
        </w:drawing>
      </w:r>
    </w:p>
    <w:p w:rsidR="00CE1066" w:rsidRDefault="00CE1066">
      <w:pPr>
        <w:rPr>
          <w:sz w:val="56"/>
          <w:szCs w:val="56"/>
        </w:rPr>
      </w:pPr>
    </w:p>
    <w:p w:rsidR="001F7C07" w:rsidRDefault="001F7C07">
      <w:pPr>
        <w:rPr>
          <w:sz w:val="56"/>
          <w:szCs w:val="56"/>
        </w:rPr>
      </w:pPr>
      <w:r>
        <w:rPr>
          <w:noProof/>
          <w:sz w:val="56"/>
          <w:szCs w:val="56"/>
        </w:rPr>
        <w:lastRenderedPageBreak/>
        <w:drawing>
          <wp:inline distT="0" distB="0" distL="0" distR="0">
            <wp:extent cx="5400040" cy="2666021"/>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00040" cy="2666021"/>
                    </a:xfrm>
                    <a:prstGeom prst="rect">
                      <a:avLst/>
                    </a:prstGeom>
                    <a:noFill/>
                    <a:ln w="9525">
                      <a:noFill/>
                      <a:miter lim="800000"/>
                      <a:headEnd/>
                      <a:tailEnd/>
                    </a:ln>
                  </pic:spPr>
                </pic:pic>
              </a:graphicData>
            </a:graphic>
          </wp:inline>
        </w:drawing>
      </w:r>
    </w:p>
    <w:p w:rsidR="001F7C07" w:rsidRDefault="001F7C07" w:rsidP="001F7C07">
      <w:pPr>
        <w:tabs>
          <w:tab w:val="left" w:pos="2861"/>
        </w:tabs>
        <w:rPr>
          <w:sz w:val="56"/>
          <w:szCs w:val="56"/>
        </w:rPr>
      </w:pPr>
      <w:r>
        <w:rPr>
          <w:sz w:val="56"/>
          <w:szCs w:val="56"/>
        </w:rPr>
        <w:tab/>
      </w: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Default="001F7C07" w:rsidP="001F7C07">
      <w:pPr>
        <w:tabs>
          <w:tab w:val="left" w:pos="2861"/>
        </w:tabs>
        <w:rPr>
          <w:sz w:val="56"/>
          <w:szCs w:val="56"/>
        </w:rPr>
      </w:pPr>
    </w:p>
    <w:p w:rsidR="001F7C07" w:rsidRPr="001F7C07" w:rsidRDefault="001F7C07" w:rsidP="001F7C07">
      <w:pPr>
        <w:autoSpaceDE w:val="0"/>
        <w:autoSpaceDN w:val="0"/>
        <w:adjustRightInd w:val="0"/>
        <w:spacing w:after="0" w:line="240" w:lineRule="auto"/>
        <w:jc w:val="center"/>
        <w:rPr>
          <w:rFonts w:ascii="LubalinGraphStd-Demi" w:hAnsi="LubalinGraphStd-Demi" w:cs="LubalinGraphStd-Demi"/>
          <w:b/>
          <w:sz w:val="48"/>
          <w:szCs w:val="48"/>
        </w:rPr>
      </w:pPr>
      <w:r w:rsidRPr="001F7C07">
        <w:rPr>
          <w:b/>
          <w:sz w:val="48"/>
          <w:szCs w:val="48"/>
        </w:rPr>
        <w:t xml:space="preserve">Tema 3. </w:t>
      </w:r>
      <w:r w:rsidRPr="001F7C07">
        <w:rPr>
          <w:rFonts w:ascii="LubalinGraphStd-Demi" w:hAnsi="LubalinGraphStd-Demi" w:cs="LubalinGraphStd-Demi"/>
          <w:b/>
          <w:sz w:val="48"/>
          <w:szCs w:val="48"/>
        </w:rPr>
        <w:t>Sucesiones de figuras con</w:t>
      </w:r>
    </w:p>
    <w:p w:rsidR="001F7C07" w:rsidRPr="001F7C07" w:rsidRDefault="001F7C07" w:rsidP="001F7C07">
      <w:pPr>
        <w:autoSpaceDE w:val="0"/>
        <w:autoSpaceDN w:val="0"/>
        <w:adjustRightInd w:val="0"/>
        <w:spacing w:after="0" w:line="240" w:lineRule="auto"/>
        <w:jc w:val="center"/>
        <w:rPr>
          <w:rFonts w:ascii="LubalinGraphStd-Demi" w:hAnsi="LubalinGraphStd-Demi" w:cs="LubalinGraphStd-Demi"/>
          <w:b/>
          <w:sz w:val="48"/>
          <w:szCs w:val="48"/>
        </w:rPr>
      </w:pPr>
      <w:r w:rsidRPr="001F7C07">
        <w:rPr>
          <w:rFonts w:ascii="LubalinGraphStd-Demi" w:hAnsi="LubalinGraphStd-Demi" w:cs="LubalinGraphStd-Demi"/>
          <w:b/>
          <w:sz w:val="48"/>
          <w:szCs w:val="48"/>
        </w:rPr>
        <w:t>progresión aritmética</w:t>
      </w:r>
    </w:p>
    <w:p w:rsidR="001F7C07" w:rsidRDefault="001F7C07" w:rsidP="001F7C07">
      <w:pPr>
        <w:autoSpaceDE w:val="0"/>
        <w:autoSpaceDN w:val="0"/>
        <w:adjustRightInd w:val="0"/>
        <w:spacing w:after="0" w:line="240" w:lineRule="auto"/>
        <w:jc w:val="center"/>
        <w:rPr>
          <w:rFonts w:ascii="LubalinGraphStd-Demi" w:hAnsi="LubalinGraphStd-Demi" w:cs="LubalinGraphStd-Demi"/>
          <w:sz w:val="48"/>
          <w:szCs w:val="48"/>
        </w:rPr>
      </w:pPr>
    </w:p>
    <w:p w:rsidR="001F7C07" w:rsidRDefault="001F7C07" w:rsidP="001F7C07">
      <w:pPr>
        <w:autoSpaceDE w:val="0"/>
        <w:autoSpaceDN w:val="0"/>
        <w:adjustRightInd w:val="0"/>
        <w:spacing w:after="0" w:line="240" w:lineRule="auto"/>
        <w:jc w:val="both"/>
        <w:rPr>
          <w:rFonts w:ascii="ITCFranklinGothicStd-Book" w:hAnsi="ITCFranklinGothicStd-Book" w:cs="ITCFranklinGothicStd-Book"/>
          <w:sz w:val="36"/>
          <w:szCs w:val="36"/>
        </w:rPr>
      </w:pPr>
      <w:r w:rsidRPr="001F7C07">
        <w:rPr>
          <w:rFonts w:ascii="ITCFranklinGothicStd-Book" w:hAnsi="ITCFranklinGothicStd-Book" w:cs="ITCFranklinGothicStd-Book"/>
          <w:sz w:val="36"/>
          <w:szCs w:val="36"/>
        </w:rPr>
        <w:t>Para identificar la regularidad en una sucesión con figuras, es necesario revisar si se suman o se restan figuras a los términos de la sucesión.</w:t>
      </w:r>
    </w:p>
    <w:p w:rsidR="001F7C07" w:rsidRDefault="001F7C07" w:rsidP="001F7C07">
      <w:pPr>
        <w:autoSpaceDE w:val="0"/>
        <w:autoSpaceDN w:val="0"/>
        <w:adjustRightInd w:val="0"/>
        <w:spacing w:after="0" w:line="240" w:lineRule="auto"/>
        <w:jc w:val="both"/>
        <w:rPr>
          <w:rFonts w:ascii="ITCFranklinGothicStd-Book" w:hAnsi="ITCFranklinGothicStd-Book" w:cs="ITCFranklinGothicStd-Book"/>
          <w:sz w:val="36"/>
          <w:szCs w:val="36"/>
        </w:rPr>
      </w:pPr>
    </w:p>
    <w:p w:rsidR="001F7C07" w:rsidRDefault="001F7C07" w:rsidP="001F7C07">
      <w:pPr>
        <w:autoSpaceDE w:val="0"/>
        <w:autoSpaceDN w:val="0"/>
        <w:adjustRightInd w:val="0"/>
        <w:spacing w:after="0" w:line="240" w:lineRule="auto"/>
        <w:jc w:val="both"/>
        <w:rPr>
          <w:rFonts w:ascii="ITCFranklinGothicStd-Book" w:hAnsi="ITCFranklinGothicStd-Book" w:cs="ITCFranklinGothicStd-Book"/>
          <w:sz w:val="36"/>
          <w:szCs w:val="36"/>
        </w:rPr>
      </w:pPr>
      <w:r w:rsidRPr="001F7C07">
        <w:rPr>
          <w:rFonts w:ascii="ITCFranklinGothicStd-Book" w:hAnsi="ITCFranklinGothicStd-Book" w:cs="ITCFranklinGothicStd-Book"/>
          <w:sz w:val="36"/>
          <w:szCs w:val="36"/>
        </w:rPr>
        <w:t>Por ejemplo: En la sucesión de la derecha, el primer término tiene una estrella; el segundo, tres (se sumaron dos estrellas), y el tercero, cinco (se sumaron dos estrellas más). Por tanto, la regularidad es sumar dos estrellas al siguiente término.</w:t>
      </w:r>
    </w:p>
    <w:p w:rsidR="001F7C07" w:rsidRDefault="001F7C07" w:rsidP="001F7C07">
      <w:pPr>
        <w:autoSpaceDE w:val="0"/>
        <w:autoSpaceDN w:val="0"/>
        <w:adjustRightInd w:val="0"/>
        <w:spacing w:after="0" w:line="240" w:lineRule="auto"/>
        <w:jc w:val="both"/>
        <w:rPr>
          <w:rFonts w:ascii="ITCFranklinGothicStd-Book" w:hAnsi="ITCFranklinGothicStd-Book" w:cs="ITCFranklinGothicStd-Book"/>
          <w:sz w:val="36"/>
          <w:szCs w:val="36"/>
        </w:rPr>
      </w:pPr>
    </w:p>
    <w:p w:rsidR="001F7C07" w:rsidRPr="001F7C07" w:rsidRDefault="001F7C07" w:rsidP="001F7C07">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1F7C07">
        <w:rPr>
          <w:rFonts w:ascii="ITCFranklinGothicStd-Book" w:hAnsi="ITCFranklinGothicStd-Book" w:cs="ITCFranklinGothicStd-Book"/>
          <w:color w:val="000000"/>
          <w:sz w:val="36"/>
          <w:szCs w:val="36"/>
        </w:rPr>
        <w:t>Determinada la regularidad de la sucesión, se sabe cuántas estrellas tendrán el cuarto y el quinto términos: siete y nueve estrellas respectivamente.</w:t>
      </w:r>
    </w:p>
    <w:p w:rsidR="001F7C07" w:rsidRPr="001F7C07" w:rsidRDefault="001F7C07" w:rsidP="001F7C07">
      <w:pPr>
        <w:autoSpaceDE w:val="0"/>
        <w:autoSpaceDN w:val="0"/>
        <w:adjustRightInd w:val="0"/>
        <w:spacing w:after="0" w:line="240" w:lineRule="auto"/>
        <w:jc w:val="both"/>
        <w:rPr>
          <w:rFonts w:ascii="ITCFranklinGothicStd-Book" w:hAnsi="ITCFranklinGothicStd-Book" w:cs="ITCFranklinGothicStd-Book"/>
          <w:color w:val="FF3300"/>
          <w:sz w:val="36"/>
          <w:szCs w:val="36"/>
        </w:rPr>
      </w:pPr>
      <w:r>
        <w:rPr>
          <w:rFonts w:ascii="ITCFranklinGothicStd-Book" w:hAnsi="ITCFranklinGothicStd-Book" w:cs="ITCFranklinGothicStd-Book"/>
          <w:noProof/>
          <w:color w:val="FF3300"/>
          <w:sz w:val="36"/>
          <w:szCs w:val="36"/>
        </w:rPr>
        <w:drawing>
          <wp:anchor distT="0" distB="0" distL="114300" distR="114300" simplePos="0" relativeHeight="251658240" behindDoc="1" locked="0" layoutInCell="1" allowOverlap="1">
            <wp:simplePos x="0" y="0"/>
            <wp:positionH relativeFrom="column">
              <wp:posOffset>940435</wp:posOffset>
            </wp:positionH>
            <wp:positionV relativeFrom="paragraph">
              <wp:posOffset>173990</wp:posOffset>
            </wp:positionV>
            <wp:extent cx="3456940" cy="2990215"/>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56940" cy="2990215"/>
                    </a:xfrm>
                    <a:prstGeom prst="rect">
                      <a:avLst/>
                    </a:prstGeom>
                    <a:noFill/>
                    <a:ln w="9525">
                      <a:noFill/>
                      <a:miter lim="800000"/>
                      <a:headEnd/>
                      <a:tailEnd/>
                    </a:ln>
                  </pic:spPr>
                </pic:pic>
              </a:graphicData>
            </a:graphic>
          </wp:anchor>
        </w:drawing>
      </w:r>
      <w:r w:rsidRPr="001F7C07">
        <w:rPr>
          <w:rFonts w:ascii="ITCFranklinGothicStd-Book" w:hAnsi="ITCFranklinGothicStd-Book" w:cs="ITCFranklinGothicStd-Book"/>
          <w:color w:val="FF3300"/>
          <w:sz w:val="36"/>
          <w:szCs w:val="36"/>
        </w:rPr>
        <w:t>.</w:t>
      </w:r>
    </w:p>
    <w:p w:rsidR="001F7C07" w:rsidRPr="001F7C07" w:rsidRDefault="001F7C07" w:rsidP="001F7C07">
      <w:pPr>
        <w:autoSpaceDE w:val="0"/>
        <w:autoSpaceDN w:val="0"/>
        <w:adjustRightInd w:val="0"/>
        <w:spacing w:after="0" w:line="240" w:lineRule="auto"/>
        <w:jc w:val="both"/>
        <w:rPr>
          <w:rFonts w:ascii="ITCFranklinGothicStd-Book" w:hAnsi="ITCFranklinGothicStd-Book" w:cs="ITCFranklinGothicStd-Book"/>
          <w:sz w:val="36"/>
          <w:szCs w:val="36"/>
        </w:rPr>
      </w:pPr>
    </w:p>
    <w:p w:rsidR="001F7C07" w:rsidRPr="001F7C07" w:rsidRDefault="001F7C07" w:rsidP="001F7C07">
      <w:pPr>
        <w:autoSpaceDE w:val="0"/>
        <w:autoSpaceDN w:val="0"/>
        <w:adjustRightInd w:val="0"/>
        <w:spacing w:after="0" w:line="240" w:lineRule="auto"/>
        <w:jc w:val="both"/>
        <w:rPr>
          <w:rFonts w:ascii="LubalinGraphStd-Demi" w:hAnsi="LubalinGraphStd-Demi" w:cs="LubalinGraphStd-Demi"/>
          <w:sz w:val="48"/>
          <w:szCs w:val="48"/>
        </w:rPr>
      </w:pPr>
    </w:p>
    <w:p w:rsidR="001F7C07" w:rsidRDefault="001F7C07" w:rsidP="001F7C07">
      <w:pPr>
        <w:autoSpaceDE w:val="0"/>
        <w:autoSpaceDN w:val="0"/>
        <w:adjustRightInd w:val="0"/>
        <w:spacing w:after="0" w:line="240" w:lineRule="auto"/>
        <w:jc w:val="center"/>
        <w:rPr>
          <w:rFonts w:ascii="LubalinGraphStd-Demi" w:hAnsi="LubalinGraphStd-Demi" w:cs="LubalinGraphStd-Demi"/>
          <w:sz w:val="20"/>
          <w:szCs w:val="20"/>
        </w:rPr>
      </w:pPr>
    </w:p>
    <w:p w:rsidR="001F7C07" w:rsidRDefault="001F7C07" w:rsidP="001F7C07">
      <w:pPr>
        <w:tabs>
          <w:tab w:val="left" w:pos="2861"/>
        </w:tabs>
        <w:rPr>
          <w:sz w:val="56"/>
          <w:szCs w:val="56"/>
        </w:rPr>
      </w:pPr>
    </w:p>
    <w:p w:rsidR="0070343D" w:rsidRDefault="0070343D" w:rsidP="001F7C07">
      <w:pPr>
        <w:tabs>
          <w:tab w:val="left" w:pos="2861"/>
        </w:tabs>
        <w:rPr>
          <w:sz w:val="56"/>
          <w:szCs w:val="56"/>
        </w:rPr>
      </w:pPr>
    </w:p>
    <w:p w:rsidR="0070343D" w:rsidRDefault="0070343D" w:rsidP="001F7C07">
      <w:pPr>
        <w:tabs>
          <w:tab w:val="left" w:pos="2861"/>
        </w:tabs>
        <w:rPr>
          <w:sz w:val="56"/>
          <w:szCs w:val="56"/>
        </w:rPr>
      </w:pPr>
    </w:p>
    <w:p w:rsidR="0070343D" w:rsidRDefault="0070343D" w:rsidP="001F7C07">
      <w:pPr>
        <w:tabs>
          <w:tab w:val="left" w:pos="2861"/>
        </w:tabs>
        <w:rPr>
          <w:sz w:val="56"/>
          <w:szCs w:val="56"/>
        </w:rPr>
      </w:pPr>
    </w:p>
    <w:p w:rsidR="0070343D" w:rsidRDefault="0070343D" w:rsidP="001F7C07">
      <w:pPr>
        <w:tabs>
          <w:tab w:val="left" w:pos="2861"/>
        </w:tabs>
        <w:rPr>
          <w:sz w:val="56"/>
          <w:szCs w:val="56"/>
        </w:rPr>
      </w:pPr>
      <w:r>
        <w:rPr>
          <w:sz w:val="56"/>
          <w:szCs w:val="56"/>
        </w:rPr>
        <w:lastRenderedPageBreak/>
        <w:t>Fecha 23/marzo/15</w:t>
      </w:r>
    </w:p>
    <w:p w:rsidR="0070343D" w:rsidRDefault="0070343D" w:rsidP="0070343D">
      <w:pPr>
        <w:autoSpaceDE w:val="0"/>
        <w:autoSpaceDN w:val="0"/>
        <w:adjustRightInd w:val="0"/>
        <w:spacing w:after="0" w:line="240" w:lineRule="auto"/>
        <w:jc w:val="center"/>
        <w:rPr>
          <w:rFonts w:ascii="LubalinGraphStd-Demi" w:hAnsi="LubalinGraphStd-Demi" w:cs="LubalinGraphStd-Demi"/>
          <w:b/>
          <w:sz w:val="52"/>
          <w:szCs w:val="52"/>
        </w:rPr>
      </w:pPr>
      <w:r>
        <w:rPr>
          <w:rFonts w:ascii="LubalinGraphStd-Demi" w:hAnsi="LubalinGraphStd-Demi" w:cs="LubalinGraphStd-Demi"/>
          <w:b/>
          <w:sz w:val="52"/>
          <w:szCs w:val="52"/>
        </w:rPr>
        <w:t xml:space="preserve">Tema 4: </w:t>
      </w:r>
      <w:r w:rsidRPr="0070343D">
        <w:rPr>
          <w:rFonts w:ascii="LubalinGraphStd-Demi" w:hAnsi="LubalinGraphStd-Demi" w:cs="LubalinGraphStd-Demi"/>
          <w:b/>
          <w:sz w:val="52"/>
          <w:szCs w:val="52"/>
        </w:rPr>
        <w:t>Problemas de adición y sustracción</w:t>
      </w:r>
    </w:p>
    <w:p w:rsidR="0070343D" w:rsidRPr="0070343D" w:rsidRDefault="0070343D" w:rsidP="0070343D">
      <w:pPr>
        <w:autoSpaceDE w:val="0"/>
        <w:autoSpaceDN w:val="0"/>
        <w:adjustRightInd w:val="0"/>
        <w:spacing w:after="0" w:line="240" w:lineRule="auto"/>
        <w:jc w:val="center"/>
        <w:rPr>
          <w:rFonts w:ascii="LubalinGraphStd-Demi" w:hAnsi="LubalinGraphStd-Demi" w:cs="LubalinGraphStd-Demi"/>
          <w:b/>
          <w:sz w:val="52"/>
          <w:szCs w:val="52"/>
        </w:rPr>
      </w:pPr>
    </w:p>
    <w:p w:rsidR="0070343D" w:rsidRPr="0070343D" w:rsidRDefault="0070343D"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70343D">
        <w:rPr>
          <w:rFonts w:ascii="ITCFranklinGothicStd-Book" w:hAnsi="ITCFranklinGothicStd-Book" w:cs="ITCFranklinGothicStd-Book"/>
          <w:color w:val="000000"/>
          <w:sz w:val="36"/>
          <w:szCs w:val="36"/>
        </w:rPr>
        <w:t xml:space="preserve">En ocasiones, para </w:t>
      </w:r>
      <w:r w:rsidRPr="0070343D">
        <w:rPr>
          <w:rFonts w:ascii="ITCFranklinGothicStd-Demi" w:hAnsi="ITCFranklinGothicStd-Demi" w:cs="ITCFranklinGothicStd-Demi"/>
          <w:color w:val="FF0000"/>
          <w:sz w:val="36"/>
          <w:szCs w:val="36"/>
        </w:rPr>
        <w:t xml:space="preserve">resolver un problema </w:t>
      </w:r>
      <w:r>
        <w:rPr>
          <w:rFonts w:ascii="ITCFranklinGothicStd-Book" w:hAnsi="ITCFranklinGothicStd-Book" w:cs="ITCFranklinGothicStd-Book"/>
          <w:color w:val="000000"/>
          <w:sz w:val="36"/>
          <w:szCs w:val="36"/>
        </w:rPr>
        <w:t xml:space="preserve">se </w:t>
      </w:r>
      <w:r w:rsidRPr="0070343D">
        <w:rPr>
          <w:rFonts w:ascii="ITCFranklinGothicStd-Book" w:hAnsi="ITCFranklinGothicStd-Book" w:cs="ITCFranklinGothicStd-Book"/>
          <w:color w:val="000000"/>
          <w:sz w:val="36"/>
          <w:szCs w:val="36"/>
        </w:rPr>
        <w:t>emplean varias operaciones.</w:t>
      </w:r>
    </w:p>
    <w:p w:rsidR="0070343D" w:rsidRPr="0070343D" w:rsidRDefault="0070343D"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p>
    <w:p w:rsidR="0070343D" w:rsidRDefault="0070343D"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70343D">
        <w:rPr>
          <w:rFonts w:ascii="ITCFranklinGothicStd-Book" w:hAnsi="ITCFranklinGothicStd-Book" w:cs="ITCFranklinGothicStd-Book"/>
          <w:color w:val="000000"/>
          <w:sz w:val="36"/>
          <w:szCs w:val="36"/>
        </w:rPr>
        <w:t>Don Mateo, en su puesto de frutas, vende papayas a 15 pesos cada una</w:t>
      </w:r>
      <w:r>
        <w:rPr>
          <w:rFonts w:ascii="ITCFranklinGothicStd-Book" w:hAnsi="ITCFranklinGothicStd-Book" w:cs="ITCFranklinGothicStd-Book"/>
          <w:color w:val="000000"/>
          <w:sz w:val="36"/>
          <w:szCs w:val="36"/>
        </w:rPr>
        <w:t xml:space="preserve"> </w:t>
      </w:r>
      <w:r w:rsidRPr="0070343D">
        <w:rPr>
          <w:rFonts w:ascii="ITCFranklinGothicStd-Book" w:hAnsi="ITCFranklinGothicStd-Book" w:cs="ITCFranklinGothicStd-Book"/>
          <w:color w:val="000000"/>
          <w:sz w:val="36"/>
          <w:szCs w:val="36"/>
        </w:rPr>
        <w:t>y tunas a 12 pesos el kilogramo. Si ven</w:t>
      </w:r>
      <w:r w:rsidR="00A24459">
        <w:rPr>
          <w:rFonts w:ascii="ITCFranklinGothicStd-Book" w:hAnsi="ITCFranklinGothicStd-Book" w:cs="ITCFranklinGothicStd-Book"/>
          <w:color w:val="000000"/>
          <w:sz w:val="36"/>
          <w:szCs w:val="36"/>
        </w:rPr>
        <w:t>dió en un día dos papayas y dos</w:t>
      </w:r>
      <w:r>
        <w:rPr>
          <w:rFonts w:ascii="ITCFranklinGothicStd-Book" w:hAnsi="ITCFranklinGothicStd-Book" w:cs="ITCFranklinGothicStd-Book"/>
          <w:color w:val="000000"/>
          <w:sz w:val="36"/>
          <w:szCs w:val="36"/>
        </w:rPr>
        <w:t xml:space="preserve"> kilogramos </w:t>
      </w:r>
      <w:r w:rsidRPr="0070343D">
        <w:rPr>
          <w:rFonts w:ascii="ITCFranklinGothicStd-Book" w:hAnsi="ITCFranklinGothicStd-Book" w:cs="ITCFranklinGothicStd-Book"/>
          <w:color w:val="000000"/>
          <w:sz w:val="36"/>
          <w:szCs w:val="36"/>
        </w:rPr>
        <w:t>de tuna, ¿cuánto dinero recibió por esa venta?</w:t>
      </w:r>
    </w:p>
    <w:p w:rsidR="0070343D" w:rsidRDefault="0070343D"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p>
    <w:p w:rsidR="0070343D" w:rsidRDefault="0070343D"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r>
        <w:rPr>
          <w:rFonts w:ascii="ITCFranklinGothicStd-Book" w:hAnsi="ITCFranklinGothicStd-Book" w:cs="ITCFranklinGothicStd-Book"/>
          <w:noProof/>
          <w:color w:val="000000"/>
          <w:sz w:val="36"/>
          <w:szCs w:val="36"/>
        </w:rPr>
        <w:drawing>
          <wp:inline distT="0" distB="0" distL="0" distR="0">
            <wp:extent cx="2859405" cy="69596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59405" cy="695960"/>
                    </a:xfrm>
                    <a:prstGeom prst="rect">
                      <a:avLst/>
                    </a:prstGeom>
                    <a:noFill/>
                    <a:ln w="9525">
                      <a:noFill/>
                      <a:miter lim="800000"/>
                      <a:headEnd/>
                      <a:tailEnd/>
                    </a:ln>
                  </pic:spPr>
                </pic:pic>
              </a:graphicData>
            </a:graphic>
          </wp:inline>
        </w:drawing>
      </w:r>
      <w:r w:rsidR="00A24459">
        <w:rPr>
          <w:rFonts w:ascii="ITCFranklinGothicStd-Book" w:hAnsi="ITCFranklinGothicStd-Book" w:cs="ITCFranklinGothicStd-Book"/>
          <w:noProof/>
          <w:color w:val="000000"/>
          <w:sz w:val="36"/>
          <w:szCs w:val="36"/>
        </w:rPr>
        <w:drawing>
          <wp:inline distT="0" distB="0" distL="0" distR="0">
            <wp:extent cx="1569720" cy="218440"/>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69720" cy="218440"/>
                    </a:xfrm>
                    <a:prstGeom prst="rect">
                      <a:avLst/>
                    </a:prstGeom>
                    <a:noFill/>
                    <a:ln w="9525">
                      <a:noFill/>
                      <a:miter lim="800000"/>
                      <a:headEnd/>
                      <a:tailEnd/>
                    </a:ln>
                  </pic:spPr>
                </pic:pic>
              </a:graphicData>
            </a:graphic>
          </wp:inline>
        </w:drawing>
      </w:r>
    </w:p>
    <w:p w:rsidR="00A24459" w:rsidRPr="0070343D" w:rsidRDefault="00A24459" w:rsidP="0070343D">
      <w:pPr>
        <w:autoSpaceDE w:val="0"/>
        <w:autoSpaceDN w:val="0"/>
        <w:adjustRightInd w:val="0"/>
        <w:spacing w:after="0" w:line="240" w:lineRule="auto"/>
        <w:jc w:val="both"/>
        <w:rPr>
          <w:rFonts w:ascii="ITCFranklinGothicStd-Book" w:hAnsi="ITCFranklinGothicStd-Book" w:cs="ITCFranklinGothicStd-Book"/>
          <w:color w:val="000000"/>
          <w:sz w:val="36"/>
          <w:szCs w:val="36"/>
        </w:rPr>
      </w:pPr>
      <w:r>
        <w:rPr>
          <w:rFonts w:ascii="ITCFranklinGothicStd-Book" w:hAnsi="ITCFranklinGothicStd-Book" w:cs="ITCFranklinGothicStd-Book"/>
          <w:noProof/>
          <w:color w:val="000000"/>
          <w:sz w:val="36"/>
          <w:szCs w:val="36"/>
        </w:rPr>
        <w:drawing>
          <wp:inline distT="0" distB="0" distL="0" distR="0">
            <wp:extent cx="5400040" cy="3834410"/>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400040" cy="3834410"/>
                    </a:xfrm>
                    <a:prstGeom prst="rect">
                      <a:avLst/>
                    </a:prstGeom>
                    <a:noFill/>
                    <a:ln w="9525">
                      <a:noFill/>
                      <a:miter lim="800000"/>
                      <a:headEnd/>
                      <a:tailEnd/>
                    </a:ln>
                  </pic:spPr>
                </pic:pic>
              </a:graphicData>
            </a:graphic>
          </wp:inline>
        </w:drawing>
      </w:r>
    </w:p>
    <w:p w:rsidR="0070343D" w:rsidRDefault="0070343D" w:rsidP="001F7C07">
      <w:pPr>
        <w:tabs>
          <w:tab w:val="left" w:pos="2861"/>
        </w:tabs>
        <w:rPr>
          <w:sz w:val="56"/>
          <w:szCs w:val="56"/>
        </w:rPr>
      </w:pPr>
    </w:p>
    <w:p w:rsidR="0070343D" w:rsidRDefault="00FB0BEC" w:rsidP="001F7C07">
      <w:pPr>
        <w:tabs>
          <w:tab w:val="left" w:pos="2861"/>
        </w:tabs>
        <w:rPr>
          <w:sz w:val="56"/>
          <w:szCs w:val="56"/>
        </w:rPr>
      </w:pPr>
      <w:r>
        <w:rPr>
          <w:sz w:val="56"/>
          <w:szCs w:val="56"/>
        </w:rPr>
        <w:lastRenderedPageBreak/>
        <w:t xml:space="preserve">Fecha </w:t>
      </w:r>
    </w:p>
    <w:p w:rsidR="00FB0BEC" w:rsidRDefault="00FB0BEC" w:rsidP="00FB0BEC">
      <w:pPr>
        <w:autoSpaceDE w:val="0"/>
        <w:autoSpaceDN w:val="0"/>
        <w:adjustRightInd w:val="0"/>
        <w:spacing w:after="0" w:line="240" w:lineRule="auto"/>
        <w:jc w:val="center"/>
        <w:rPr>
          <w:rFonts w:ascii="LubalinGraphStd-Demi" w:hAnsi="LubalinGraphStd-Demi" w:cs="LubalinGraphStd-Demi"/>
          <w:sz w:val="44"/>
          <w:szCs w:val="44"/>
        </w:rPr>
      </w:pPr>
      <w:r>
        <w:rPr>
          <w:sz w:val="56"/>
          <w:szCs w:val="56"/>
        </w:rPr>
        <w:t xml:space="preserve">Tema 5: </w:t>
      </w:r>
      <w:r>
        <w:rPr>
          <w:rFonts w:ascii="LubalinGraphStd-Demi" w:hAnsi="LubalinGraphStd-Demi" w:cs="LubalinGraphStd-Demi"/>
          <w:sz w:val="44"/>
          <w:szCs w:val="44"/>
        </w:rPr>
        <w:t>División en problemas</w:t>
      </w:r>
    </w:p>
    <w:p w:rsidR="00FB0BEC" w:rsidRDefault="00FB0BEC" w:rsidP="00FB0BEC">
      <w:pPr>
        <w:autoSpaceDE w:val="0"/>
        <w:autoSpaceDN w:val="0"/>
        <w:adjustRightInd w:val="0"/>
        <w:spacing w:after="0" w:line="240" w:lineRule="auto"/>
        <w:jc w:val="center"/>
        <w:rPr>
          <w:rFonts w:ascii="LubalinGraphStd-Demi" w:hAnsi="LubalinGraphStd-Demi" w:cs="LubalinGraphStd-Demi"/>
          <w:sz w:val="44"/>
          <w:szCs w:val="44"/>
        </w:rPr>
      </w:pPr>
      <w:r>
        <w:rPr>
          <w:rFonts w:ascii="LubalinGraphStd-Demi" w:hAnsi="LubalinGraphStd-Demi" w:cs="LubalinGraphStd-Demi"/>
          <w:sz w:val="44"/>
          <w:szCs w:val="44"/>
        </w:rPr>
        <w:t>Multiplicativos</w:t>
      </w:r>
    </w:p>
    <w:p w:rsidR="00FB0BEC" w:rsidRDefault="00FB0BEC" w:rsidP="00FB0BEC">
      <w:pPr>
        <w:autoSpaceDE w:val="0"/>
        <w:autoSpaceDN w:val="0"/>
        <w:adjustRightInd w:val="0"/>
        <w:spacing w:after="0" w:line="240" w:lineRule="auto"/>
        <w:jc w:val="center"/>
        <w:rPr>
          <w:rFonts w:ascii="LubalinGraphStd-Demi" w:hAnsi="LubalinGraphStd-Demi" w:cs="LubalinGraphStd-Demi"/>
          <w:sz w:val="44"/>
          <w:szCs w:val="44"/>
        </w:rPr>
      </w:pP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 xml:space="preserve">Una </w:t>
      </w:r>
      <w:r w:rsidRPr="00FB0BEC">
        <w:rPr>
          <w:rFonts w:ascii="ITCFranklinGothicStd-Demi" w:hAnsi="ITCFranklinGothicStd-Demi" w:cs="ITCFranklinGothicStd-Demi"/>
          <w:color w:val="FF0000"/>
          <w:sz w:val="36"/>
          <w:szCs w:val="36"/>
        </w:rPr>
        <w:t xml:space="preserve">división </w:t>
      </w:r>
      <w:r w:rsidRPr="00FB0BEC">
        <w:rPr>
          <w:rFonts w:ascii="ITCFranklinGothicStd-Book" w:hAnsi="ITCFranklinGothicStd-Book" w:cs="ITCFranklinGothicStd-Book"/>
          <w:color w:val="000000"/>
          <w:sz w:val="36"/>
          <w:szCs w:val="36"/>
        </w:rPr>
        <w:t>es una operación que indica cuántas veces cabe una cantidad</w:t>
      </w:r>
      <w:r>
        <w:rPr>
          <w:rFonts w:ascii="ITCFranklinGothicStd-Book" w:hAnsi="ITCFranklinGothicStd-Book" w:cs="ITCFranklinGothicStd-Book"/>
          <w:color w:val="000000"/>
          <w:sz w:val="36"/>
          <w:szCs w:val="36"/>
        </w:rPr>
        <w:t xml:space="preserve"> en otra; </w:t>
      </w: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Pr>
          <w:rFonts w:ascii="ITCFranklinGothicStd-Book" w:hAnsi="ITCFranklinGothicStd-Book" w:cs="ITCFranklinGothicStd-Book"/>
          <w:color w:val="000000"/>
          <w:sz w:val="36"/>
          <w:szCs w:val="36"/>
        </w:rPr>
        <w:t xml:space="preserve">por ejemplo, 15 ÷ 5 </w:t>
      </w:r>
      <w:r w:rsidRPr="00FB0BEC">
        <w:rPr>
          <w:rFonts w:ascii="ITCFranklinGothicStd-Book" w:hAnsi="ITCFranklinGothicStd-Book" w:cs="ITCFranklinGothicStd-Book"/>
          <w:color w:val="000000"/>
          <w:sz w:val="36"/>
          <w:szCs w:val="36"/>
        </w:rPr>
        <w:t>= 3, refiere a que 5 cabe tres veces en 15.</w:t>
      </w: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Para encontrar el resultado de una división se puede hacer lo siguiente:</w:t>
      </w:r>
      <w:r>
        <w:rPr>
          <w:rFonts w:ascii="ITCFranklinGothicStd-Book" w:hAnsi="ITCFranklinGothicStd-Book" w:cs="ITCFranklinGothicStd-Book"/>
          <w:color w:val="000000"/>
          <w:sz w:val="36"/>
          <w:szCs w:val="36"/>
        </w:rPr>
        <w:t xml:space="preserve"> </w:t>
      </w:r>
      <w:r w:rsidRPr="00FB0BEC">
        <w:rPr>
          <w:rFonts w:ascii="ITCFranklinGothicStd-Book" w:hAnsi="ITCFranklinGothicStd-Book" w:cs="ITCFranklinGothicStd-Book"/>
          <w:color w:val="000000"/>
          <w:sz w:val="36"/>
          <w:szCs w:val="36"/>
        </w:rPr>
        <w:t>24 ÷ 8 = ? Buscar el número que multiplicado por 8 da 24.</w:t>
      </w:r>
    </w:p>
    <w:p w:rsidR="00FB0BEC" w:rsidRDefault="00FB0BEC" w:rsidP="00FB0BEC">
      <w:pPr>
        <w:autoSpaceDE w:val="0"/>
        <w:autoSpaceDN w:val="0"/>
        <w:adjustRightInd w:val="0"/>
        <w:spacing w:after="0" w:line="240" w:lineRule="auto"/>
        <w:jc w:val="both"/>
        <w:rPr>
          <w:rFonts w:ascii="LubalinGraphStd-Demi" w:hAnsi="LubalinGraphStd-Demi" w:cs="LubalinGraphStd-Demi"/>
          <w:sz w:val="20"/>
          <w:szCs w:val="20"/>
        </w:rPr>
      </w:pPr>
    </w:p>
    <w:p w:rsidR="00FB0BEC" w:rsidRDefault="00FB0BEC" w:rsidP="001F7C07">
      <w:pPr>
        <w:tabs>
          <w:tab w:val="left" w:pos="2861"/>
        </w:tabs>
        <w:rPr>
          <w:sz w:val="56"/>
          <w:szCs w:val="56"/>
        </w:rPr>
      </w:pPr>
      <w:r>
        <w:rPr>
          <w:noProof/>
          <w:sz w:val="56"/>
          <w:szCs w:val="56"/>
        </w:rPr>
        <w:drawing>
          <wp:inline distT="0" distB="0" distL="0" distR="0">
            <wp:extent cx="2821940" cy="353695"/>
            <wp:effectExtent l="1905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821940" cy="353695"/>
                    </a:xfrm>
                    <a:prstGeom prst="rect">
                      <a:avLst/>
                    </a:prstGeom>
                    <a:noFill/>
                    <a:ln w="9525">
                      <a:noFill/>
                      <a:miter lim="800000"/>
                      <a:headEnd/>
                      <a:tailEnd/>
                    </a:ln>
                  </pic:spPr>
                </pic:pic>
              </a:graphicData>
            </a:graphic>
          </wp:inline>
        </w:drawing>
      </w: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 xml:space="preserve">Para resolver algunos problemas es necesario efectuar una </w:t>
      </w:r>
      <w:r w:rsidRPr="00FB0BEC">
        <w:rPr>
          <w:rFonts w:ascii="ITCFranklinGothicStd-Demi" w:hAnsi="ITCFranklinGothicStd-Demi" w:cs="ITCFranklinGothicStd-Demi"/>
          <w:color w:val="FF0000"/>
          <w:sz w:val="36"/>
          <w:szCs w:val="36"/>
        </w:rPr>
        <w:t>división</w:t>
      </w:r>
      <w:r w:rsidRPr="00FB0BEC">
        <w:rPr>
          <w:rFonts w:ascii="ITCFranklinGothicStd-Book" w:hAnsi="ITCFranklinGothicStd-Book" w:cs="ITCFranklinGothicStd-Book"/>
          <w:color w:val="000000"/>
          <w:sz w:val="36"/>
          <w:szCs w:val="36"/>
        </w:rPr>
        <w:t>.</w:t>
      </w: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 xml:space="preserve">Tere reparte </w:t>
      </w:r>
      <w:r w:rsidRPr="00FB0BEC">
        <w:rPr>
          <w:rFonts w:ascii="ITCFranklinGothicStd-Demi" w:hAnsi="ITCFranklinGothicStd-Demi" w:cs="ITCFranklinGothicStd-Demi"/>
          <w:color w:val="FF0000"/>
          <w:sz w:val="36"/>
          <w:szCs w:val="36"/>
        </w:rPr>
        <w:t xml:space="preserve">24 </w:t>
      </w:r>
      <w:r w:rsidRPr="00FB0BEC">
        <w:rPr>
          <w:rFonts w:ascii="ITCFranklinGothicStd-Book" w:hAnsi="ITCFranklinGothicStd-Book" w:cs="ITCFranklinGothicStd-Book"/>
          <w:color w:val="000000"/>
          <w:sz w:val="36"/>
          <w:szCs w:val="36"/>
        </w:rPr>
        <w:t xml:space="preserve">fichas para un juego entre sus </w:t>
      </w:r>
      <w:r w:rsidRPr="00FB0BEC">
        <w:rPr>
          <w:rFonts w:ascii="ITCFranklinGothicStd-Demi" w:hAnsi="ITCFranklinGothicStd-Demi" w:cs="ITCFranklinGothicStd-Demi"/>
          <w:color w:val="FF0000"/>
          <w:sz w:val="36"/>
          <w:szCs w:val="36"/>
        </w:rPr>
        <w:t xml:space="preserve">seis </w:t>
      </w:r>
      <w:r w:rsidRPr="00FB0BEC">
        <w:rPr>
          <w:rFonts w:ascii="ITCFranklinGothicStd-Book" w:hAnsi="ITCFranklinGothicStd-Book" w:cs="ITCFranklinGothicStd-Book"/>
          <w:color w:val="000000"/>
          <w:sz w:val="36"/>
          <w:szCs w:val="36"/>
        </w:rPr>
        <w:t>primos.</w:t>
      </w: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Pr>
          <w:rFonts w:ascii="ITCFranklinGothicStd-Book" w:hAnsi="ITCFranklinGothicStd-Book" w:cs="ITCFranklinGothicStd-Book"/>
          <w:noProof/>
          <w:color w:val="000000"/>
          <w:sz w:val="36"/>
          <w:szCs w:val="36"/>
        </w:rPr>
        <w:drawing>
          <wp:inline distT="0" distB="0" distL="0" distR="0">
            <wp:extent cx="2002790" cy="1323975"/>
            <wp:effectExtent l="1905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002790" cy="1323975"/>
                    </a:xfrm>
                    <a:prstGeom prst="rect">
                      <a:avLst/>
                    </a:prstGeom>
                    <a:noFill/>
                    <a:ln w="9525">
                      <a:noFill/>
                      <a:miter lim="800000"/>
                      <a:headEnd/>
                      <a:tailEnd/>
                    </a:ln>
                  </pic:spPr>
                </pic:pic>
              </a:graphicData>
            </a:graphic>
          </wp:inline>
        </w:drawing>
      </w:r>
    </w:p>
    <w:p w:rsid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p>
    <w:p w:rsid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r w:rsidRPr="00FB0BEC">
        <w:rPr>
          <w:rFonts w:ascii="ITCFranklinGothicStd-Book" w:hAnsi="ITCFranklinGothicStd-Book" w:cs="ITCFranklinGothicStd-Book"/>
          <w:sz w:val="36"/>
          <w:szCs w:val="36"/>
        </w:rPr>
        <w:t>24 ÷ 6 = 4</w:t>
      </w:r>
      <w:r>
        <w:rPr>
          <w:rFonts w:ascii="ITCFranklinGothicStd-Book" w:hAnsi="ITCFranklinGothicStd-Book" w:cs="ITCFranklinGothicStd-Book"/>
          <w:sz w:val="36"/>
          <w:szCs w:val="36"/>
        </w:rPr>
        <w:t xml:space="preserve">     </w:t>
      </w:r>
      <w:r w:rsidRPr="00FB0BEC">
        <w:rPr>
          <w:rFonts w:ascii="ITCFranklinGothicStd-Book" w:hAnsi="ITCFranklinGothicStd-Book" w:cs="ITCFranklinGothicStd-Book"/>
          <w:sz w:val="36"/>
          <w:szCs w:val="36"/>
        </w:rPr>
        <w:t>A cada uno le tocan cuatro fichas.</w:t>
      </w:r>
    </w:p>
    <w:p w:rsid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p>
    <w:p w:rsid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p>
    <w:p w:rsid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p>
    <w:p w:rsid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p>
    <w:p w:rsidR="00FB0BEC" w:rsidRPr="00FB0BEC" w:rsidRDefault="00FB0BEC" w:rsidP="00FB0BEC">
      <w:pPr>
        <w:autoSpaceDE w:val="0"/>
        <w:autoSpaceDN w:val="0"/>
        <w:adjustRightInd w:val="0"/>
        <w:spacing w:after="0" w:line="240" w:lineRule="auto"/>
        <w:rPr>
          <w:rFonts w:ascii="ITCFranklinGothicStd-Demi" w:hAnsi="ITCFranklinGothicStd-Demi" w:cs="ITCFranklinGothicStd-Demi"/>
          <w:color w:val="FF0000"/>
          <w:sz w:val="36"/>
          <w:szCs w:val="36"/>
        </w:rPr>
      </w:pPr>
      <w:r w:rsidRPr="00FB0BEC">
        <w:rPr>
          <w:rFonts w:ascii="ITCFranklinGothicStd-Book" w:hAnsi="ITCFranklinGothicStd-Book" w:cs="ITCFranklinGothicStd-Book"/>
          <w:color w:val="000000"/>
          <w:sz w:val="36"/>
          <w:szCs w:val="36"/>
        </w:rPr>
        <w:lastRenderedPageBreak/>
        <w:t xml:space="preserve">Maura guarda su colección de </w:t>
      </w:r>
      <w:r w:rsidRPr="00FB0BEC">
        <w:rPr>
          <w:rFonts w:ascii="ITCFranklinGothicStd-Demi" w:hAnsi="ITCFranklinGothicStd-Demi" w:cs="ITCFranklinGothicStd-Demi"/>
          <w:color w:val="FF0000"/>
          <w:sz w:val="36"/>
          <w:szCs w:val="36"/>
        </w:rPr>
        <w:t xml:space="preserve">15 </w:t>
      </w:r>
      <w:r w:rsidRPr="00FB0BEC">
        <w:rPr>
          <w:rFonts w:ascii="ITCFranklinGothicStd-Book" w:hAnsi="ITCFranklinGothicStd-Book" w:cs="ITCFranklinGothicStd-Book"/>
          <w:color w:val="000000"/>
          <w:sz w:val="36"/>
          <w:szCs w:val="36"/>
        </w:rPr>
        <w:t>muñecas en cajas y en cada una</w:t>
      </w:r>
      <w:r w:rsidRPr="00FB0BEC">
        <w:rPr>
          <w:rFonts w:ascii="ITCFranklinGothicStd-Demi" w:hAnsi="ITCFranklinGothicStd-Demi" w:cs="ITCFranklinGothicStd-Demi"/>
          <w:color w:val="FF0000"/>
          <w:sz w:val="36"/>
          <w:szCs w:val="36"/>
        </w:rPr>
        <w:t xml:space="preserve"> </w:t>
      </w:r>
      <w:r w:rsidRPr="00FB0BEC">
        <w:rPr>
          <w:rFonts w:ascii="ITCFranklinGothicStd-Book" w:hAnsi="ITCFranklinGothicStd-Book" w:cs="ITCFranklinGothicStd-Book"/>
          <w:color w:val="000000"/>
          <w:sz w:val="36"/>
          <w:szCs w:val="36"/>
        </w:rPr>
        <w:t xml:space="preserve">caben </w:t>
      </w:r>
      <w:r w:rsidRPr="00FB0BEC">
        <w:rPr>
          <w:rFonts w:ascii="ITCFranklinGothicStd-Demi" w:hAnsi="ITCFranklinGothicStd-Demi" w:cs="ITCFranklinGothicStd-Demi"/>
          <w:color w:val="FF0000"/>
          <w:sz w:val="36"/>
          <w:szCs w:val="36"/>
        </w:rPr>
        <w:t>tres</w:t>
      </w: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r>
        <w:rPr>
          <w:rFonts w:ascii="ITCFranklinGothicStd-Book" w:hAnsi="ITCFranklinGothicStd-Book" w:cs="ITCFranklinGothicStd-Book"/>
          <w:noProof/>
          <w:sz w:val="36"/>
          <w:szCs w:val="36"/>
        </w:rPr>
        <w:drawing>
          <wp:anchor distT="0" distB="0" distL="114300" distR="114300" simplePos="0" relativeHeight="251659264" behindDoc="1" locked="0" layoutInCell="1" allowOverlap="1">
            <wp:simplePos x="0" y="0"/>
            <wp:positionH relativeFrom="column">
              <wp:posOffset>1546860</wp:posOffset>
            </wp:positionH>
            <wp:positionV relativeFrom="paragraph">
              <wp:posOffset>139065</wp:posOffset>
            </wp:positionV>
            <wp:extent cx="2014855" cy="1211580"/>
            <wp:effectExtent l="19050" t="0" r="444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014855" cy="1211580"/>
                    </a:xfrm>
                    <a:prstGeom prst="rect">
                      <a:avLst/>
                    </a:prstGeom>
                    <a:noFill/>
                    <a:ln w="9525">
                      <a:noFill/>
                      <a:miter lim="800000"/>
                      <a:headEnd/>
                      <a:tailEnd/>
                    </a:ln>
                  </pic:spPr>
                </pic:pic>
              </a:graphicData>
            </a:graphic>
          </wp:anchor>
        </w:drawing>
      </w: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sz w:val="36"/>
          <w:szCs w:val="36"/>
        </w:rPr>
      </w:pP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p>
    <w:p w:rsidR="00FB0BEC" w:rsidRDefault="00FB0BEC" w:rsidP="001F7C07">
      <w:pPr>
        <w:tabs>
          <w:tab w:val="left" w:pos="2861"/>
        </w:tabs>
        <w:rPr>
          <w:sz w:val="56"/>
          <w:szCs w:val="56"/>
        </w:rPr>
      </w:pP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15 ÷ 3 = 5</w:t>
      </w:r>
    </w:p>
    <w:p w:rsidR="00FB0BEC" w:rsidRPr="00FB0BEC" w:rsidRDefault="00FB0BEC" w:rsidP="00FB0BEC">
      <w:pPr>
        <w:autoSpaceDE w:val="0"/>
        <w:autoSpaceDN w:val="0"/>
        <w:adjustRightInd w:val="0"/>
        <w:spacing w:after="0" w:line="240" w:lineRule="auto"/>
        <w:rPr>
          <w:rFonts w:ascii="ITCFranklinGothicStd-Book" w:hAnsi="ITCFranklinGothicStd-Book" w:cs="ITCFranklinGothicStd-Book"/>
          <w:color w:val="000000"/>
          <w:sz w:val="36"/>
          <w:szCs w:val="36"/>
        </w:rPr>
      </w:pPr>
      <w:r w:rsidRPr="00FB0BEC">
        <w:rPr>
          <w:rFonts w:ascii="ITCFranklinGothicStd-Book" w:hAnsi="ITCFranklinGothicStd-Book" w:cs="ITCFranklinGothicStd-Book"/>
          <w:color w:val="000000"/>
          <w:sz w:val="36"/>
          <w:szCs w:val="36"/>
        </w:rPr>
        <w:t>Maura guarda sus muñecas</w:t>
      </w:r>
      <w:r>
        <w:rPr>
          <w:rFonts w:ascii="ITCFranklinGothicStd-Book" w:hAnsi="ITCFranklinGothicStd-Book" w:cs="ITCFranklinGothicStd-Book"/>
          <w:color w:val="000000"/>
          <w:sz w:val="36"/>
          <w:szCs w:val="36"/>
        </w:rPr>
        <w:t xml:space="preserve"> </w:t>
      </w:r>
      <w:r w:rsidRPr="00FB0BEC">
        <w:rPr>
          <w:rFonts w:ascii="ITCFranklinGothicStd-Book" w:hAnsi="ITCFranklinGothicStd-Book" w:cs="ITCFranklinGothicStd-Book"/>
          <w:color w:val="000000"/>
          <w:sz w:val="36"/>
          <w:szCs w:val="36"/>
        </w:rPr>
        <w:t xml:space="preserve">en </w:t>
      </w:r>
      <w:r w:rsidRPr="00FB0BEC">
        <w:rPr>
          <w:rFonts w:ascii="ITCFranklinGothicStd-Demi" w:hAnsi="ITCFranklinGothicStd-Demi" w:cs="ITCFranklinGothicStd-Demi"/>
          <w:color w:val="FF0000"/>
          <w:sz w:val="36"/>
          <w:szCs w:val="36"/>
        </w:rPr>
        <w:t xml:space="preserve">cinco </w:t>
      </w:r>
      <w:r w:rsidRPr="00FB0BEC">
        <w:rPr>
          <w:rFonts w:ascii="ITCFranklinGothicStd-Book" w:hAnsi="ITCFranklinGothicStd-Book" w:cs="ITCFranklinGothicStd-Book"/>
          <w:color w:val="000000"/>
          <w:sz w:val="36"/>
          <w:szCs w:val="36"/>
        </w:rPr>
        <w:t>cajas.</w:t>
      </w:r>
    </w:p>
    <w:p w:rsidR="00FB0BEC" w:rsidRDefault="00FB0BEC" w:rsidP="001F7C07">
      <w:pPr>
        <w:tabs>
          <w:tab w:val="left" w:pos="2861"/>
        </w:tabs>
        <w:rPr>
          <w:sz w:val="56"/>
          <w:szCs w:val="56"/>
        </w:rPr>
      </w:pPr>
    </w:p>
    <w:p w:rsidR="000A5E93" w:rsidRDefault="000A5E93" w:rsidP="001F7C07">
      <w:pPr>
        <w:tabs>
          <w:tab w:val="left" w:pos="2861"/>
        </w:tabs>
        <w:rPr>
          <w:sz w:val="56"/>
          <w:szCs w:val="56"/>
        </w:rPr>
      </w:pPr>
      <w:r>
        <w:rPr>
          <w:noProof/>
          <w:sz w:val="56"/>
          <w:szCs w:val="56"/>
        </w:rPr>
        <w:drawing>
          <wp:inline distT="0" distB="0" distL="0" distR="0">
            <wp:extent cx="5400040" cy="263347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5400040" cy="2633470"/>
                    </a:xfrm>
                    <a:prstGeom prst="rect">
                      <a:avLst/>
                    </a:prstGeom>
                    <a:noFill/>
                    <a:ln w="9525">
                      <a:noFill/>
                      <a:miter lim="800000"/>
                      <a:headEnd/>
                      <a:tailEnd/>
                    </a:ln>
                  </pic:spPr>
                </pic:pic>
              </a:graphicData>
            </a:graphic>
          </wp:inline>
        </w:drawing>
      </w:r>
    </w:p>
    <w:p w:rsidR="00FE5E81" w:rsidRDefault="000A5E93" w:rsidP="000A5E93">
      <w:pPr>
        <w:jc w:val="center"/>
        <w:rPr>
          <w:sz w:val="56"/>
          <w:szCs w:val="56"/>
        </w:rPr>
      </w:pPr>
      <w:r>
        <w:rPr>
          <w:noProof/>
          <w:sz w:val="56"/>
          <w:szCs w:val="56"/>
        </w:rPr>
        <w:lastRenderedPageBreak/>
        <w:drawing>
          <wp:inline distT="0" distB="0" distL="0" distR="0">
            <wp:extent cx="5400040" cy="3830115"/>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5400040" cy="3830115"/>
                    </a:xfrm>
                    <a:prstGeom prst="rect">
                      <a:avLst/>
                    </a:prstGeom>
                    <a:noFill/>
                    <a:ln w="9525">
                      <a:noFill/>
                      <a:miter lim="800000"/>
                      <a:headEnd/>
                      <a:tailEnd/>
                    </a:ln>
                  </pic:spPr>
                </pic:pic>
              </a:graphicData>
            </a:graphic>
          </wp:inline>
        </w:drawing>
      </w:r>
    </w:p>
    <w:p w:rsidR="00FE5E81" w:rsidRDefault="00FE5E81" w:rsidP="00FE5E81">
      <w:pPr>
        <w:rPr>
          <w:sz w:val="56"/>
          <w:szCs w:val="56"/>
        </w:rPr>
      </w:pPr>
    </w:p>
    <w:p w:rsidR="000A5E93" w:rsidRDefault="00FE5E81" w:rsidP="00FE5E81">
      <w:pPr>
        <w:tabs>
          <w:tab w:val="left" w:pos="3702"/>
        </w:tabs>
        <w:rPr>
          <w:sz w:val="56"/>
          <w:szCs w:val="56"/>
        </w:rPr>
      </w:pPr>
      <w:r>
        <w:rPr>
          <w:sz w:val="56"/>
          <w:szCs w:val="56"/>
        </w:rPr>
        <w:tab/>
      </w:r>
    </w:p>
    <w:p w:rsidR="00FE5E81" w:rsidRDefault="00FE5E81" w:rsidP="00FE5E81">
      <w:pPr>
        <w:tabs>
          <w:tab w:val="left" w:pos="3702"/>
        </w:tabs>
        <w:rPr>
          <w:sz w:val="56"/>
          <w:szCs w:val="56"/>
        </w:rPr>
      </w:pPr>
    </w:p>
    <w:p w:rsidR="00FE5E81" w:rsidRDefault="00FE5E81" w:rsidP="00FE5E81">
      <w:pPr>
        <w:tabs>
          <w:tab w:val="left" w:pos="3702"/>
        </w:tabs>
        <w:rPr>
          <w:sz w:val="56"/>
          <w:szCs w:val="56"/>
        </w:rPr>
      </w:pPr>
    </w:p>
    <w:p w:rsidR="00FE5E81" w:rsidRDefault="00FE5E81" w:rsidP="00FE5E81">
      <w:pPr>
        <w:tabs>
          <w:tab w:val="left" w:pos="3702"/>
        </w:tabs>
        <w:rPr>
          <w:sz w:val="56"/>
          <w:szCs w:val="56"/>
        </w:rPr>
      </w:pPr>
    </w:p>
    <w:p w:rsidR="00FE5E81" w:rsidRDefault="00FE5E81" w:rsidP="00FE5E81">
      <w:pPr>
        <w:tabs>
          <w:tab w:val="left" w:pos="3702"/>
        </w:tabs>
        <w:rPr>
          <w:sz w:val="56"/>
          <w:szCs w:val="56"/>
        </w:rPr>
      </w:pPr>
    </w:p>
    <w:p w:rsidR="00FE5E81" w:rsidRDefault="00FE5E81" w:rsidP="00FE5E81">
      <w:pPr>
        <w:tabs>
          <w:tab w:val="left" w:pos="3702"/>
        </w:tabs>
        <w:rPr>
          <w:sz w:val="56"/>
          <w:szCs w:val="56"/>
        </w:rPr>
      </w:pPr>
    </w:p>
    <w:p w:rsidR="00FE5E81" w:rsidRDefault="00FE5E81" w:rsidP="00FE5E81">
      <w:pPr>
        <w:tabs>
          <w:tab w:val="left" w:pos="3702"/>
        </w:tabs>
        <w:rPr>
          <w:sz w:val="56"/>
          <w:szCs w:val="56"/>
        </w:rPr>
      </w:pPr>
    </w:p>
    <w:p w:rsidR="00FE5E81" w:rsidRPr="00FE5E81" w:rsidRDefault="00FE5E81" w:rsidP="00FE5E81">
      <w:pPr>
        <w:autoSpaceDE w:val="0"/>
        <w:autoSpaceDN w:val="0"/>
        <w:adjustRightInd w:val="0"/>
        <w:spacing w:after="0" w:line="240" w:lineRule="auto"/>
        <w:jc w:val="center"/>
        <w:rPr>
          <w:rFonts w:ascii="LubalinGraphStd-Demi" w:hAnsi="LubalinGraphStd-Demi" w:cs="LubalinGraphStd-Demi"/>
          <w:b/>
          <w:sz w:val="44"/>
          <w:szCs w:val="44"/>
        </w:rPr>
      </w:pPr>
      <w:r>
        <w:rPr>
          <w:rFonts w:ascii="LubalinGraphStd-Demi" w:hAnsi="LubalinGraphStd-Demi" w:cs="LubalinGraphStd-Demi"/>
          <w:b/>
          <w:sz w:val="44"/>
          <w:szCs w:val="44"/>
        </w:rPr>
        <w:lastRenderedPageBreak/>
        <w:t xml:space="preserve">Tema 6: </w:t>
      </w:r>
      <w:r w:rsidRPr="00FE5E81">
        <w:rPr>
          <w:rFonts w:ascii="LubalinGraphStd-Demi" w:hAnsi="LubalinGraphStd-Demi" w:cs="LubalinGraphStd-Demi"/>
          <w:b/>
          <w:sz w:val="44"/>
          <w:szCs w:val="44"/>
        </w:rPr>
        <w:t>Forma convencional</w:t>
      </w:r>
    </w:p>
    <w:p w:rsidR="00FE5E81" w:rsidRPr="00FE5E81" w:rsidRDefault="00FE5E81" w:rsidP="00FE5E81">
      <w:pPr>
        <w:autoSpaceDE w:val="0"/>
        <w:autoSpaceDN w:val="0"/>
        <w:adjustRightInd w:val="0"/>
        <w:spacing w:after="0" w:line="240" w:lineRule="auto"/>
        <w:jc w:val="center"/>
        <w:rPr>
          <w:rFonts w:ascii="LubalinGraphStd-Demi" w:hAnsi="LubalinGraphStd-Demi" w:cs="LubalinGraphStd-Demi"/>
          <w:b/>
          <w:sz w:val="44"/>
          <w:szCs w:val="44"/>
        </w:rPr>
      </w:pPr>
      <w:r w:rsidRPr="00FE5E81">
        <w:rPr>
          <w:rFonts w:ascii="LubalinGraphStd-Demi" w:hAnsi="LubalinGraphStd-Demi" w:cs="LubalinGraphStd-Demi"/>
          <w:b/>
          <w:sz w:val="44"/>
          <w:szCs w:val="44"/>
        </w:rPr>
        <w:t>de la división</w:t>
      </w:r>
    </w:p>
    <w:p w:rsidR="00FE5E81" w:rsidRDefault="00FE5E81" w:rsidP="00FE5E81">
      <w:pPr>
        <w:autoSpaceDE w:val="0"/>
        <w:autoSpaceDN w:val="0"/>
        <w:adjustRightInd w:val="0"/>
        <w:spacing w:after="0" w:line="240" w:lineRule="auto"/>
        <w:jc w:val="center"/>
        <w:rPr>
          <w:rFonts w:ascii="LubalinGraphStd-Demi" w:hAnsi="LubalinGraphStd-Demi" w:cs="LubalinGraphStd-Demi"/>
          <w:sz w:val="44"/>
          <w:szCs w:val="44"/>
        </w:rPr>
      </w:pPr>
    </w:p>
    <w:p w:rsidR="00FE5E81" w:rsidRPr="00FE5E81" w:rsidRDefault="00FE5E81" w:rsidP="00FE5E81">
      <w:pPr>
        <w:autoSpaceDE w:val="0"/>
        <w:autoSpaceDN w:val="0"/>
        <w:adjustRightInd w:val="0"/>
        <w:spacing w:after="0" w:line="240" w:lineRule="auto"/>
        <w:jc w:val="both"/>
        <w:rPr>
          <w:rFonts w:ascii="ITCFranklinGothicStd-Book" w:hAnsi="ITCFranklinGothicStd-Book" w:cs="ITCFranklinGothicStd-Book"/>
          <w:sz w:val="36"/>
          <w:szCs w:val="36"/>
        </w:rPr>
      </w:pPr>
      <w:r>
        <w:rPr>
          <w:rFonts w:ascii="ITCFranklinGothicStd-Book" w:hAnsi="ITCFranklinGothicStd-Book" w:cs="ITCFranklinGothicStd-Book"/>
          <w:sz w:val="24"/>
          <w:szCs w:val="24"/>
        </w:rPr>
        <w:t xml:space="preserve">La </w:t>
      </w:r>
      <w:r w:rsidRPr="00FE5E81">
        <w:rPr>
          <w:rFonts w:ascii="ITCFranklinGothicStd-Book" w:hAnsi="ITCFranklinGothicStd-Book" w:cs="ITCFranklinGothicStd-Book"/>
          <w:sz w:val="36"/>
          <w:szCs w:val="36"/>
        </w:rPr>
        <w:t>división permite calcular entre cuántos se puede repartir una cantidad</w:t>
      </w:r>
      <w:r>
        <w:rPr>
          <w:rFonts w:ascii="ITCFranklinGothicStd-Book" w:hAnsi="ITCFranklinGothicStd-Book" w:cs="ITCFranklinGothicStd-Book"/>
          <w:sz w:val="36"/>
          <w:szCs w:val="36"/>
        </w:rPr>
        <w:t xml:space="preserve"> </w:t>
      </w:r>
      <w:r w:rsidRPr="00FE5E81">
        <w:rPr>
          <w:rFonts w:ascii="ITCFranklinGothicStd-Book" w:hAnsi="ITCFranklinGothicStd-Book" w:cs="ITCFranklinGothicStd-Book"/>
          <w:sz w:val="36"/>
          <w:szCs w:val="36"/>
        </w:rPr>
        <w:t>y lo que le corresponde a cada uno. Por ejemplo:</w:t>
      </w:r>
    </w:p>
    <w:p w:rsidR="00FE5E81" w:rsidRPr="00FE5E81" w:rsidRDefault="00FE5E81" w:rsidP="00FE5E81">
      <w:pPr>
        <w:autoSpaceDE w:val="0"/>
        <w:autoSpaceDN w:val="0"/>
        <w:adjustRightInd w:val="0"/>
        <w:spacing w:after="0" w:line="240" w:lineRule="auto"/>
        <w:jc w:val="both"/>
        <w:rPr>
          <w:rFonts w:ascii="LubalinGraphStd-Demi" w:hAnsi="LubalinGraphStd-Demi" w:cs="LubalinGraphStd-Demi"/>
          <w:sz w:val="36"/>
          <w:szCs w:val="36"/>
        </w:rPr>
      </w:pPr>
    </w:p>
    <w:p w:rsidR="00FE5E81" w:rsidRPr="00FE5E81" w:rsidRDefault="00FE5E81" w:rsidP="00FE5E81">
      <w:pPr>
        <w:autoSpaceDE w:val="0"/>
        <w:autoSpaceDN w:val="0"/>
        <w:adjustRightInd w:val="0"/>
        <w:spacing w:after="0" w:line="240" w:lineRule="auto"/>
        <w:jc w:val="center"/>
        <w:rPr>
          <w:rFonts w:ascii="ITCFranklinGothicStd-Demi" w:hAnsi="ITCFranklinGothicStd-Demi" w:cs="ITCFranklinGothicStd-Demi"/>
          <w:color w:val="FF0000"/>
          <w:sz w:val="36"/>
          <w:szCs w:val="36"/>
        </w:rPr>
      </w:pPr>
      <w:r w:rsidRPr="00FE5E81">
        <w:rPr>
          <w:rFonts w:ascii="ITCFranklinGothicStd-Demi" w:hAnsi="ITCFranklinGothicStd-Demi" w:cs="ITCFranklinGothicStd-Demi"/>
          <w:color w:val="FF0000"/>
          <w:sz w:val="36"/>
          <w:szCs w:val="36"/>
        </w:rPr>
        <w:t>18 ÷ 6 = 3</w:t>
      </w:r>
    </w:p>
    <w:p w:rsidR="00FE5E81" w:rsidRPr="00FE5E81" w:rsidRDefault="00FE5E81" w:rsidP="00FE5E81">
      <w:pPr>
        <w:autoSpaceDE w:val="0"/>
        <w:autoSpaceDN w:val="0"/>
        <w:adjustRightInd w:val="0"/>
        <w:spacing w:after="0" w:line="240" w:lineRule="auto"/>
        <w:jc w:val="both"/>
        <w:rPr>
          <w:rFonts w:ascii="ITCFranklinGothicStd-Demi" w:hAnsi="ITCFranklinGothicStd-Demi" w:cs="ITCFranklinGothicStd-Demi"/>
          <w:color w:val="FF0000"/>
          <w:sz w:val="36"/>
          <w:szCs w:val="36"/>
        </w:rPr>
      </w:pPr>
    </w:p>
    <w:p w:rsidR="00FE5E81" w:rsidRPr="00FE5E81" w:rsidRDefault="00FE5E81" w:rsidP="00FE5E81">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FE5E81">
        <w:rPr>
          <w:rFonts w:ascii="ITCFranklinGothicStd-Book" w:hAnsi="ITCFranklinGothicStd-Book" w:cs="ITCFranklinGothicStd-Book"/>
          <w:color w:val="000000"/>
          <w:sz w:val="36"/>
          <w:szCs w:val="36"/>
        </w:rPr>
        <w:t xml:space="preserve">El signo de la división es </w:t>
      </w:r>
      <w:r w:rsidRPr="00FE5E81">
        <w:rPr>
          <w:rFonts w:ascii="ITCFranklinGothicStd-Demi" w:hAnsi="ITCFranklinGothicStd-Demi" w:cs="ITCFranklinGothicStd-Demi"/>
          <w:color w:val="FF0000"/>
          <w:sz w:val="36"/>
          <w:szCs w:val="36"/>
        </w:rPr>
        <w:t>÷</w:t>
      </w:r>
      <w:r w:rsidRPr="00FE5E81">
        <w:rPr>
          <w:rFonts w:ascii="ITCFranklinGothicStd-Book" w:hAnsi="ITCFranklinGothicStd-Book" w:cs="ITCFranklinGothicStd-Book"/>
          <w:color w:val="000000"/>
          <w:sz w:val="36"/>
          <w:szCs w:val="36"/>
        </w:rPr>
        <w:t>, y muestra que, en este caso, dieciocho se</w:t>
      </w:r>
      <w:r>
        <w:rPr>
          <w:rFonts w:ascii="ITCFranklinGothicStd-Book" w:hAnsi="ITCFranklinGothicStd-Book" w:cs="ITCFranklinGothicStd-Book"/>
          <w:color w:val="000000"/>
          <w:sz w:val="36"/>
          <w:szCs w:val="36"/>
        </w:rPr>
        <w:t xml:space="preserve"> </w:t>
      </w:r>
      <w:r w:rsidRPr="00FE5E81">
        <w:rPr>
          <w:rFonts w:ascii="ITCFranklinGothicStd-Book" w:hAnsi="ITCFranklinGothicStd-Book" w:cs="ITCFranklinGothicStd-Book"/>
          <w:color w:val="000000"/>
          <w:sz w:val="36"/>
          <w:szCs w:val="36"/>
        </w:rPr>
        <w:t>repartirá en seis partes iguales. El resultado señala lo que le corresponde</w:t>
      </w:r>
      <w:r>
        <w:rPr>
          <w:rFonts w:ascii="ITCFranklinGothicStd-Book" w:hAnsi="ITCFranklinGothicStd-Book" w:cs="ITCFranklinGothicStd-Book"/>
          <w:color w:val="000000"/>
          <w:sz w:val="36"/>
          <w:szCs w:val="36"/>
        </w:rPr>
        <w:t xml:space="preserve"> </w:t>
      </w:r>
      <w:r w:rsidRPr="00FE5E81">
        <w:rPr>
          <w:rFonts w:ascii="ITCFranklinGothicStd-Book" w:hAnsi="ITCFranklinGothicStd-Book" w:cs="ITCFranklinGothicStd-Book"/>
          <w:color w:val="000000"/>
          <w:sz w:val="36"/>
          <w:szCs w:val="36"/>
        </w:rPr>
        <w:t>a cada una de esas seis partes, es decir, tres. Existen problemas que se</w:t>
      </w:r>
      <w:r>
        <w:rPr>
          <w:rFonts w:ascii="ITCFranklinGothicStd-Book" w:hAnsi="ITCFranklinGothicStd-Book" w:cs="ITCFranklinGothicStd-Book"/>
          <w:color w:val="000000"/>
          <w:sz w:val="36"/>
          <w:szCs w:val="36"/>
        </w:rPr>
        <w:t xml:space="preserve"> </w:t>
      </w:r>
      <w:r w:rsidRPr="00FE5E81">
        <w:rPr>
          <w:rFonts w:ascii="ITCFranklinGothicStd-Book" w:hAnsi="ITCFranklinGothicStd-Book" w:cs="ITCFranklinGothicStd-Book"/>
          <w:color w:val="000000"/>
          <w:sz w:val="36"/>
          <w:szCs w:val="36"/>
        </w:rPr>
        <w:t>resuelven mediante una división, por ejemplo:</w:t>
      </w:r>
    </w:p>
    <w:p w:rsidR="00FE5E81" w:rsidRDefault="00FE5E81" w:rsidP="00FE5E81">
      <w:pPr>
        <w:autoSpaceDE w:val="0"/>
        <w:autoSpaceDN w:val="0"/>
        <w:adjustRightInd w:val="0"/>
        <w:spacing w:after="0" w:line="240" w:lineRule="auto"/>
        <w:jc w:val="center"/>
        <w:rPr>
          <w:rFonts w:ascii="ITCFranklinGothicStd-Demi" w:hAnsi="ITCFranklinGothicStd-Demi" w:cs="ITCFranklinGothicStd-Demi"/>
          <w:color w:val="000000"/>
          <w:sz w:val="20"/>
          <w:szCs w:val="20"/>
        </w:rPr>
      </w:pPr>
    </w:p>
    <w:p w:rsidR="00FE5E81" w:rsidRDefault="00FE5E81" w:rsidP="00FE5E81">
      <w:pPr>
        <w:autoSpaceDE w:val="0"/>
        <w:autoSpaceDN w:val="0"/>
        <w:adjustRightInd w:val="0"/>
        <w:spacing w:after="0" w:line="240" w:lineRule="auto"/>
        <w:jc w:val="both"/>
        <w:rPr>
          <w:rFonts w:ascii="LubalinGraphStd-Demi" w:hAnsi="LubalinGraphStd-Demi" w:cs="LubalinGraphStd-Demi"/>
          <w:sz w:val="20"/>
          <w:szCs w:val="20"/>
        </w:rPr>
      </w:pPr>
    </w:p>
    <w:p w:rsid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r w:rsidRPr="00FE5E81">
        <w:rPr>
          <w:rFonts w:ascii="ITCFranklinGothicStd-Book" w:hAnsi="ITCFranklinGothicStd-Book" w:cs="ITCFranklinGothicStd-Book"/>
          <w:sz w:val="36"/>
          <w:szCs w:val="36"/>
        </w:rPr>
        <w:t>Rosa compró una caja con ocho muñecas en $72. ¿Cuánto pagó por cada una?</w:t>
      </w:r>
    </w:p>
    <w:p w:rsidR="00FE5E81" w:rsidRP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p>
    <w:p w:rsid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r w:rsidRPr="00FE5E81">
        <w:rPr>
          <w:rFonts w:ascii="ITCFranklinGothicStd-Book" w:hAnsi="ITCFranklinGothicStd-Book" w:cs="ITCFranklinGothicStd-Book"/>
          <w:sz w:val="36"/>
          <w:szCs w:val="36"/>
        </w:rPr>
        <w:t>Estas son las partes de la división:</w:t>
      </w:r>
    </w:p>
    <w:p w:rsid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r>
        <w:rPr>
          <w:rFonts w:ascii="ITCFranklinGothicStd-Book" w:hAnsi="ITCFranklinGothicStd-Book" w:cs="ITCFranklinGothicStd-Book"/>
          <w:noProof/>
          <w:sz w:val="36"/>
          <w:szCs w:val="36"/>
        </w:rPr>
        <w:drawing>
          <wp:inline distT="0" distB="0" distL="0" distR="0">
            <wp:extent cx="3784406" cy="996196"/>
            <wp:effectExtent l="19050" t="0" r="6544"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785451" cy="996471"/>
                    </a:xfrm>
                    <a:prstGeom prst="rect">
                      <a:avLst/>
                    </a:prstGeom>
                    <a:noFill/>
                    <a:ln w="9525">
                      <a:noFill/>
                      <a:miter lim="800000"/>
                      <a:headEnd/>
                      <a:tailEnd/>
                    </a:ln>
                  </pic:spPr>
                </pic:pic>
              </a:graphicData>
            </a:graphic>
          </wp:inline>
        </w:drawing>
      </w:r>
    </w:p>
    <w:p w:rsid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p>
    <w:p w:rsidR="00FE5E81" w:rsidRPr="00FE5E81" w:rsidRDefault="00FE5E81" w:rsidP="00FE5E81">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FE5E81">
        <w:rPr>
          <w:rFonts w:ascii="ITCFranklinGothicStd-Book" w:hAnsi="ITCFranklinGothicStd-Book" w:cs="ITCFranklinGothicStd-Book"/>
          <w:color w:val="000000"/>
          <w:sz w:val="36"/>
          <w:szCs w:val="36"/>
        </w:rPr>
        <w:t xml:space="preserve">El </w:t>
      </w:r>
      <w:r w:rsidRPr="00FE5E81">
        <w:rPr>
          <w:rFonts w:ascii="ITCFranklinGothicStd-Demi" w:hAnsi="ITCFranklinGothicStd-Demi" w:cs="ITCFranklinGothicStd-Demi"/>
          <w:color w:val="FF0000"/>
          <w:sz w:val="36"/>
          <w:szCs w:val="36"/>
        </w:rPr>
        <w:t xml:space="preserve">dividendo </w:t>
      </w:r>
      <w:r w:rsidRPr="00FE5E81">
        <w:rPr>
          <w:rFonts w:ascii="ITCFranklinGothicStd-Book" w:hAnsi="ITCFranklinGothicStd-Book" w:cs="ITCFranklinGothicStd-Book"/>
          <w:color w:val="000000"/>
          <w:sz w:val="36"/>
          <w:szCs w:val="36"/>
        </w:rPr>
        <w:t xml:space="preserve">representa el dinero que costó la caja de muñecas ($72) y el </w:t>
      </w:r>
      <w:r w:rsidRPr="00FE5E81">
        <w:rPr>
          <w:rFonts w:ascii="ITCFranklinGothicStd-Demi" w:hAnsi="ITCFranklinGothicStd-Demi" w:cs="ITCFranklinGothicStd-Demi"/>
          <w:color w:val="FF0000"/>
          <w:sz w:val="36"/>
          <w:szCs w:val="36"/>
        </w:rPr>
        <w:t xml:space="preserve">divisor </w:t>
      </w:r>
      <w:r w:rsidRPr="00FE5E81">
        <w:rPr>
          <w:rFonts w:ascii="ITCFranklinGothicStd-Book" w:hAnsi="ITCFranklinGothicStd-Book" w:cs="ITCFranklinGothicStd-Book"/>
          <w:color w:val="000000"/>
          <w:sz w:val="36"/>
          <w:szCs w:val="36"/>
        </w:rPr>
        <w:t xml:space="preserve">el número de muñecas (8). El </w:t>
      </w:r>
      <w:r w:rsidRPr="00FE5E81">
        <w:rPr>
          <w:rFonts w:ascii="ITCFranklinGothicStd-Demi" w:hAnsi="ITCFranklinGothicStd-Demi" w:cs="ITCFranklinGothicStd-Demi"/>
          <w:color w:val="FF0000"/>
          <w:sz w:val="36"/>
          <w:szCs w:val="36"/>
        </w:rPr>
        <w:t xml:space="preserve">cociente </w:t>
      </w:r>
      <w:r w:rsidRPr="00FE5E81">
        <w:rPr>
          <w:rFonts w:ascii="ITCFranklinGothicStd-Book" w:hAnsi="ITCFranklinGothicStd-Book" w:cs="ITCFranklinGothicStd-Book"/>
          <w:color w:val="000000"/>
          <w:sz w:val="36"/>
          <w:szCs w:val="36"/>
        </w:rPr>
        <w:t>representa el precio de cada muñeca ($9).</w:t>
      </w:r>
    </w:p>
    <w:p w:rsid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p>
    <w:p w:rsidR="00FE5E81" w:rsidRPr="00FE5E81" w:rsidRDefault="00FE5E81" w:rsidP="00FE5E81">
      <w:pPr>
        <w:autoSpaceDE w:val="0"/>
        <w:autoSpaceDN w:val="0"/>
        <w:adjustRightInd w:val="0"/>
        <w:spacing w:after="0" w:line="240" w:lineRule="auto"/>
        <w:jc w:val="both"/>
        <w:rPr>
          <w:rFonts w:ascii="ITCFranklinGothicStd-Book" w:hAnsi="ITCFranklinGothicStd-Book" w:cs="ITCFranklinGothicStd-Book"/>
          <w:sz w:val="28"/>
          <w:szCs w:val="28"/>
        </w:rPr>
      </w:pPr>
      <w:r w:rsidRPr="00FE5E81">
        <w:rPr>
          <w:rFonts w:ascii="ITCFranklinGothicStd-Book" w:hAnsi="ITCFranklinGothicStd-Book" w:cs="ITCFranklinGothicStd-Book"/>
          <w:sz w:val="28"/>
          <w:szCs w:val="28"/>
        </w:rPr>
        <w:t>El cociente o resultado se</w:t>
      </w:r>
      <w:r>
        <w:rPr>
          <w:rFonts w:ascii="ITCFranklinGothicStd-Book" w:hAnsi="ITCFranklinGothicStd-Book" w:cs="ITCFranklinGothicStd-Book"/>
          <w:sz w:val="28"/>
          <w:szCs w:val="28"/>
        </w:rPr>
        <w:t xml:space="preserve"> obtiene buscando el número que </w:t>
      </w:r>
      <w:r w:rsidRPr="00FE5E81">
        <w:rPr>
          <w:rFonts w:ascii="ITCFranklinGothicStd-Book" w:hAnsi="ITCFranklinGothicStd-Book" w:cs="ITCFranklinGothicStd-Book"/>
          <w:sz w:val="28"/>
          <w:szCs w:val="28"/>
        </w:rPr>
        <w:t>multiplicado</w:t>
      </w:r>
      <w:r>
        <w:rPr>
          <w:rFonts w:ascii="ITCFranklinGothicStd-Book" w:hAnsi="ITCFranklinGothicStd-Book" w:cs="ITCFranklinGothicStd-Book"/>
          <w:sz w:val="28"/>
          <w:szCs w:val="28"/>
        </w:rPr>
        <w:t xml:space="preserve"> </w:t>
      </w:r>
      <w:r w:rsidRPr="00FE5E81">
        <w:rPr>
          <w:rFonts w:ascii="ITCFranklinGothicStd-Book" w:hAnsi="ITCFranklinGothicStd-Book" w:cs="ITCFranklinGothicStd-Book"/>
          <w:sz w:val="28"/>
          <w:szCs w:val="28"/>
        </w:rPr>
        <w:t>por 8 sea igual que 72 ( ____ × 8 = 72). De manera que se pagó por cada</w:t>
      </w:r>
      <w:r>
        <w:rPr>
          <w:rFonts w:ascii="ITCFranklinGothicStd-Book" w:hAnsi="ITCFranklinGothicStd-Book" w:cs="ITCFranklinGothicStd-Book"/>
          <w:sz w:val="28"/>
          <w:szCs w:val="28"/>
        </w:rPr>
        <w:t xml:space="preserve"> </w:t>
      </w:r>
      <w:r w:rsidRPr="00FE5E81">
        <w:rPr>
          <w:rFonts w:ascii="ITCFranklinGothicStd-Book" w:hAnsi="ITCFranklinGothicStd-Book" w:cs="ITCFranklinGothicStd-Book"/>
          <w:sz w:val="28"/>
          <w:szCs w:val="28"/>
        </w:rPr>
        <w:t>muñeca $9.</w:t>
      </w:r>
    </w:p>
    <w:p w:rsidR="00FE5E81" w:rsidRP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r>
        <w:rPr>
          <w:rFonts w:ascii="ITCFranklinGothicStd-Book" w:hAnsi="ITCFranklinGothicStd-Book" w:cs="ITCFranklinGothicStd-Book"/>
          <w:noProof/>
          <w:sz w:val="36"/>
          <w:szCs w:val="36"/>
        </w:rPr>
        <w:lastRenderedPageBreak/>
        <w:drawing>
          <wp:inline distT="0" distB="0" distL="0" distR="0">
            <wp:extent cx="5400040" cy="3184523"/>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400040" cy="3184523"/>
                    </a:xfrm>
                    <a:prstGeom prst="rect">
                      <a:avLst/>
                    </a:prstGeom>
                    <a:noFill/>
                    <a:ln w="9525">
                      <a:noFill/>
                      <a:miter lim="800000"/>
                      <a:headEnd/>
                      <a:tailEnd/>
                    </a:ln>
                  </pic:spPr>
                </pic:pic>
              </a:graphicData>
            </a:graphic>
          </wp:inline>
        </w:drawing>
      </w:r>
    </w:p>
    <w:p w:rsidR="00FE5E81" w:rsidRPr="00FE5E81" w:rsidRDefault="00FE5E81" w:rsidP="00FE5E81">
      <w:pPr>
        <w:autoSpaceDE w:val="0"/>
        <w:autoSpaceDN w:val="0"/>
        <w:adjustRightInd w:val="0"/>
        <w:spacing w:after="0" w:line="240" w:lineRule="auto"/>
        <w:rPr>
          <w:rFonts w:ascii="ITCFranklinGothicStd-Book" w:hAnsi="ITCFranklinGothicStd-Book" w:cs="ITCFranklinGothicStd-Book"/>
          <w:sz w:val="36"/>
          <w:szCs w:val="36"/>
        </w:rPr>
      </w:pPr>
    </w:p>
    <w:p w:rsidR="00FE5E81" w:rsidRDefault="00FE5E81"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FE5E81">
      <w:pPr>
        <w:tabs>
          <w:tab w:val="left" w:pos="3702"/>
        </w:tabs>
        <w:rPr>
          <w:sz w:val="56"/>
          <w:szCs w:val="56"/>
        </w:rPr>
      </w:pPr>
    </w:p>
    <w:p w:rsidR="006270AE" w:rsidRDefault="006270AE" w:rsidP="006270AE">
      <w:pPr>
        <w:autoSpaceDE w:val="0"/>
        <w:autoSpaceDN w:val="0"/>
        <w:adjustRightInd w:val="0"/>
        <w:spacing w:after="0" w:line="240" w:lineRule="auto"/>
        <w:rPr>
          <w:rFonts w:ascii="LubalinGraphStd-Demi" w:hAnsi="LubalinGraphStd-Demi" w:cs="LubalinGraphStd-Demi"/>
          <w:sz w:val="44"/>
          <w:szCs w:val="44"/>
        </w:rPr>
      </w:pPr>
      <w:r>
        <w:rPr>
          <w:sz w:val="56"/>
          <w:szCs w:val="56"/>
        </w:rPr>
        <w:lastRenderedPageBreak/>
        <w:t xml:space="preserve">TEMA 7: </w:t>
      </w:r>
      <w:r>
        <w:rPr>
          <w:rFonts w:ascii="LubalinGraphStd-Demi" w:hAnsi="LubalinGraphStd-Demi" w:cs="LubalinGraphStd-Demi"/>
          <w:sz w:val="44"/>
          <w:szCs w:val="44"/>
        </w:rPr>
        <w:t>Ángulos como cambio de dirección.</w:t>
      </w:r>
    </w:p>
    <w:p w:rsidR="006270AE" w:rsidRDefault="006270AE" w:rsidP="006270AE">
      <w:pPr>
        <w:autoSpaceDE w:val="0"/>
        <w:autoSpaceDN w:val="0"/>
        <w:adjustRightInd w:val="0"/>
        <w:spacing w:after="0" w:line="240" w:lineRule="auto"/>
        <w:rPr>
          <w:rFonts w:ascii="LubalinGraphStd-Demi" w:hAnsi="LubalinGraphStd-Demi" w:cs="LubalinGraphStd-Demi"/>
          <w:sz w:val="44"/>
          <w:szCs w:val="44"/>
        </w:rPr>
      </w:pPr>
    </w:p>
    <w:p w:rsidR="000E78E4" w:rsidRDefault="000E78E4" w:rsidP="000E78E4">
      <w:pPr>
        <w:autoSpaceDE w:val="0"/>
        <w:autoSpaceDN w:val="0"/>
        <w:adjustRightInd w:val="0"/>
        <w:spacing w:after="0" w:line="240" w:lineRule="auto"/>
        <w:rPr>
          <w:rFonts w:ascii="ITCFranklinGothicStd-Book" w:hAnsi="ITCFranklinGothicStd-Book" w:cs="ITCFranklinGothicStd-Book"/>
          <w:sz w:val="24"/>
          <w:szCs w:val="24"/>
        </w:rPr>
      </w:pPr>
      <w:r>
        <w:rPr>
          <w:rFonts w:ascii="ITCFranklinGothicStd-Book" w:hAnsi="ITCFranklinGothicStd-Book" w:cs="ITCFranklinGothicStd-Book"/>
          <w:sz w:val="24"/>
          <w:szCs w:val="24"/>
        </w:rPr>
        <w:t>Observa los caminos seguidos por los cangrejos:</w:t>
      </w:r>
    </w:p>
    <w:p w:rsidR="000E78E4" w:rsidRDefault="000E78E4" w:rsidP="000E78E4">
      <w:pPr>
        <w:autoSpaceDE w:val="0"/>
        <w:autoSpaceDN w:val="0"/>
        <w:adjustRightInd w:val="0"/>
        <w:spacing w:after="0" w:line="240" w:lineRule="auto"/>
        <w:rPr>
          <w:rFonts w:ascii="ITCFranklinGothicStd-Book" w:hAnsi="ITCFranklinGothicStd-Book" w:cs="ITCFranklinGothicStd-Book"/>
          <w:sz w:val="20"/>
          <w:szCs w:val="20"/>
        </w:rPr>
      </w:pPr>
      <w:r>
        <w:rPr>
          <w:rFonts w:ascii="ITCFranklinGothicStd-Book" w:hAnsi="ITCFranklinGothicStd-Book" w:cs="ITCFranklinGothicStd-Book"/>
          <w:noProof/>
          <w:sz w:val="20"/>
          <w:szCs w:val="20"/>
        </w:rPr>
        <w:drawing>
          <wp:inline distT="0" distB="0" distL="0" distR="0">
            <wp:extent cx="5400040" cy="2554329"/>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400040" cy="2554329"/>
                    </a:xfrm>
                    <a:prstGeom prst="rect">
                      <a:avLst/>
                    </a:prstGeom>
                    <a:noFill/>
                    <a:ln w="9525">
                      <a:noFill/>
                      <a:miter lim="800000"/>
                      <a:headEnd/>
                      <a:tailEnd/>
                    </a:ln>
                  </pic:spPr>
                </pic:pic>
              </a:graphicData>
            </a:graphic>
          </wp:inline>
        </w:drawing>
      </w:r>
    </w:p>
    <w:p w:rsidR="000E78E4" w:rsidRPr="006270AE" w:rsidRDefault="000E78E4" w:rsidP="006270AE">
      <w:pPr>
        <w:autoSpaceDE w:val="0"/>
        <w:autoSpaceDN w:val="0"/>
        <w:adjustRightInd w:val="0"/>
        <w:spacing w:after="0" w:line="240" w:lineRule="auto"/>
        <w:rPr>
          <w:rFonts w:ascii="LubalinGraphStd-Demi" w:hAnsi="LubalinGraphStd-Demi" w:cs="LubalinGraphStd-Demi"/>
          <w:sz w:val="44"/>
          <w:szCs w:val="44"/>
        </w:rPr>
      </w:pPr>
    </w:p>
    <w:p w:rsidR="006270AE" w:rsidRDefault="0015426F" w:rsidP="00FE5E81">
      <w:pPr>
        <w:tabs>
          <w:tab w:val="left" w:pos="3702"/>
        </w:tabs>
        <w:rPr>
          <w:sz w:val="56"/>
          <w:szCs w:val="56"/>
        </w:rPr>
      </w:pPr>
      <w:r>
        <w:rPr>
          <w:noProof/>
          <w:sz w:val="56"/>
          <w:szCs w:val="56"/>
        </w:rPr>
        <w:drawing>
          <wp:inline distT="0" distB="0" distL="0" distR="0">
            <wp:extent cx="5400040" cy="3827444"/>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400040" cy="3827444"/>
                    </a:xfrm>
                    <a:prstGeom prst="rect">
                      <a:avLst/>
                    </a:prstGeom>
                    <a:noFill/>
                    <a:ln w="9525">
                      <a:noFill/>
                      <a:miter lim="800000"/>
                      <a:headEnd/>
                      <a:tailEnd/>
                    </a:ln>
                  </pic:spPr>
                </pic:pic>
              </a:graphicData>
            </a:graphic>
          </wp:inline>
        </w:drawing>
      </w:r>
    </w:p>
    <w:p w:rsidR="0015426F" w:rsidRDefault="0015426F" w:rsidP="00FE5E81">
      <w:pPr>
        <w:tabs>
          <w:tab w:val="left" w:pos="3702"/>
        </w:tabs>
        <w:rPr>
          <w:sz w:val="56"/>
          <w:szCs w:val="56"/>
        </w:rPr>
      </w:pPr>
    </w:p>
    <w:p w:rsidR="0015426F" w:rsidRPr="0015426F" w:rsidRDefault="0015426F" w:rsidP="0015426F">
      <w:pPr>
        <w:tabs>
          <w:tab w:val="left" w:pos="3702"/>
        </w:tabs>
        <w:rPr>
          <w:b/>
          <w:sz w:val="56"/>
          <w:szCs w:val="56"/>
        </w:rPr>
      </w:pPr>
    </w:p>
    <w:p w:rsidR="0015426F" w:rsidRDefault="0015426F" w:rsidP="0015426F">
      <w:pPr>
        <w:autoSpaceDE w:val="0"/>
        <w:autoSpaceDN w:val="0"/>
        <w:adjustRightInd w:val="0"/>
        <w:spacing w:after="0" w:line="240" w:lineRule="auto"/>
        <w:jc w:val="center"/>
        <w:rPr>
          <w:rFonts w:ascii="LubalinGraphStd-Demi" w:hAnsi="LubalinGraphStd-Demi" w:cs="LubalinGraphStd-Demi"/>
          <w:b/>
          <w:sz w:val="44"/>
          <w:szCs w:val="44"/>
        </w:rPr>
      </w:pPr>
      <w:r w:rsidRPr="0015426F">
        <w:rPr>
          <w:rFonts w:ascii="LubalinGraphStd-Demi" w:hAnsi="LubalinGraphStd-Demi" w:cs="LubalinGraphStd-Demi"/>
          <w:b/>
          <w:sz w:val="44"/>
          <w:szCs w:val="44"/>
        </w:rPr>
        <w:lastRenderedPageBreak/>
        <w:t>TEMA 8: Ángulos de 90º y 45º, y reproducción de ángulos</w:t>
      </w:r>
    </w:p>
    <w:p w:rsidR="0015426F" w:rsidRDefault="0015426F" w:rsidP="0015426F">
      <w:pPr>
        <w:autoSpaceDE w:val="0"/>
        <w:autoSpaceDN w:val="0"/>
        <w:adjustRightInd w:val="0"/>
        <w:spacing w:after="0" w:line="240" w:lineRule="auto"/>
        <w:jc w:val="center"/>
        <w:rPr>
          <w:rFonts w:ascii="LubalinGraphStd-Demi" w:hAnsi="LubalinGraphStd-Demi" w:cs="LubalinGraphStd-Demi"/>
          <w:b/>
          <w:sz w:val="44"/>
          <w:szCs w:val="44"/>
        </w:rPr>
      </w:pPr>
    </w:p>
    <w:p w:rsidR="0015426F" w:rsidRPr="0015426F" w:rsidRDefault="0015426F" w:rsidP="0015426F">
      <w:pPr>
        <w:autoSpaceDE w:val="0"/>
        <w:autoSpaceDN w:val="0"/>
        <w:adjustRightInd w:val="0"/>
        <w:spacing w:after="0" w:line="240" w:lineRule="auto"/>
        <w:jc w:val="both"/>
        <w:rPr>
          <w:rFonts w:ascii="LubalinGraphStd-Demi" w:hAnsi="LubalinGraphStd-Demi" w:cs="LubalinGraphStd-Demi"/>
          <w:b/>
          <w:sz w:val="44"/>
          <w:szCs w:val="44"/>
        </w:rPr>
      </w:pP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r w:rsidRPr="0015426F">
        <w:rPr>
          <w:rFonts w:ascii="ITCFranklinGothicStd-Book" w:hAnsi="ITCFranklinGothicStd-Book" w:cs="ITCFranklinGothicStd-Book"/>
          <w:color w:val="000000"/>
          <w:sz w:val="36"/>
          <w:szCs w:val="36"/>
        </w:rPr>
        <w:t xml:space="preserve">Se pueden </w:t>
      </w:r>
      <w:r w:rsidRPr="0015426F">
        <w:rPr>
          <w:rFonts w:ascii="ITCFranklinGothicStd-Demi" w:hAnsi="ITCFranklinGothicStd-Demi" w:cs="ITCFranklinGothicStd-Demi"/>
          <w:color w:val="FF0000"/>
          <w:sz w:val="36"/>
          <w:szCs w:val="36"/>
        </w:rPr>
        <w:t xml:space="preserve">reproducir ángulos </w:t>
      </w:r>
      <w:r w:rsidRPr="0015426F">
        <w:rPr>
          <w:rFonts w:ascii="ITCFranklinGothicStd-Book" w:hAnsi="ITCFranklinGothicStd-Book" w:cs="ITCFranklinGothicStd-Book"/>
          <w:color w:val="000000"/>
          <w:sz w:val="36"/>
          <w:szCs w:val="36"/>
        </w:rPr>
        <w:t xml:space="preserve">de </w:t>
      </w:r>
      <w:r w:rsidRPr="0015426F">
        <w:rPr>
          <w:rFonts w:ascii="ITCFranklinGothicStd-Demi" w:hAnsi="ITCFranklinGothicStd-Demi" w:cs="ITCFranklinGothicStd-Demi"/>
          <w:color w:val="FF0000"/>
          <w:sz w:val="36"/>
          <w:szCs w:val="36"/>
        </w:rPr>
        <w:t xml:space="preserve">90° </w:t>
      </w:r>
      <w:r w:rsidRPr="0015426F">
        <w:rPr>
          <w:rFonts w:ascii="ITCFranklinGothicStd-Book" w:hAnsi="ITCFranklinGothicStd-Book" w:cs="ITCFranklinGothicStd-Book"/>
          <w:color w:val="000000"/>
          <w:sz w:val="36"/>
          <w:szCs w:val="36"/>
        </w:rPr>
        <w:t xml:space="preserve">y de </w:t>
      </w:r>
      <w:r w:rsidRPr="0015426F">
        <w:rPr>
          <w:rFonts w:ascii="ITCFranklinGothicStd-Demi" w:hAnsi="ITCFranklinGothicStd-Demi" w:cs="ITCFranklinGothicStd-Demi"/>
          <w:color w:val="FF0000"/>
          <w:sz w:val="36"/>
          <w:szCs w:val="36"/>
        </w:rPr>
        <w:t xml:space="preserve">45° </w:t>
      </w:r>
      <w:r w:rsidRPr="0015426F">
        <w:rPr>
          <w:rFonts w:ascii="ITCFranklinGothicStd-Book" w:hAnsi="ITCFranklinGothicStd-Book" w:cs="ITCFranklinGothicStd-Book"/>
          <w:color w:val="000000"/>
          <w:sz w:val="36"/>
          <w:szCs w:val="36"/>
        </w:rPr>
        <w:t>a partir del doblado de papel.</w:t>
      </w: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p>
    <w:p w:rsidR="0015426F" w:rsidRPr="0015426F" w:rsidRDefault="0015426F" w:rsidP="0015426F">
      <w:pPr>
        <w:autoSpaceDE w:val="0"/>
        <w:autoSpaceDN w:val="0"/>
        <w:adjustRightInd w:val="0"/>
        <w:spacing w:after="0" w:line="240" w:lineRule="auto"/>
        <w:jc w:val="both"/>
        <w:rPr>
          <w:rFonts w:ascii="ITCFranklinGothicStd-Book" w:hAnsi="ITCFranklinGothicStd-Book" w:cs="ITCFranklinGothicStd-Book"/>
          <w:sz w:val="36"/>
          <w:szCs w:val="36"/>
        </w:rPr>
      </w:pPr>
      <w:r w:rsidRPr="0015426F">
        <w:rPr>
          <w:rFonts w:ascii="ITCFranklinGothicStd-Book" w:hAnsi="ITCFranklinGothicStd-Book" w:cs="ITCFranklinGothicStd-Book"/>
          <w:sz w:val="36"/>
          <w:szCs w:val="36"/>
        </w:rPr>
        <w:t>Después, se dobla nuevamente un medio círculo para obtener cuartos de círculo. Cada cuarto de círculo representa un ángulo de 90°, por eso, equivalen a un cuarto de giro. También se les denomina ángulos rectos.</w:t>
      </w: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r>
        <w:rPr>
          <w:rFonts w:ascii="ITCFranklinGothicStd-Book" w:hAnsi="ITCFranklinGothicStd-Book" w:cs="ITCFranklinGothicStd-Book"/>
          <w:noProof/>
          <w:color w:val="000000"/>
          <w:sz w:val="36"/>
          <w:szCs w:val="36"/>
        </w:rPr>
        <w:drawing>
          <wp:inline distT="0" distB="0" distL="0" distR="0">
            <wp:extent cx="3107690" cy="1621155"/>
            <wp:effectExtent l="19050" t="0" r="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107690" cy="1621155"/>
                    </a:xfrm>
                    <a:prstGeom prst="rect">
                      <a:avLst/>
                    </a:prstGeom>
                    <a:noFill/>
                    <a:ln w="9525">
                      <a:noFill/>
                      <a:miter lim="800000"/>
                      <a:headEnd/>
                      <a:tailEnd/>
                    </a:ln>
                  </pic:spPr>
                </pic:pic>
              </a:graphicData>
            </a:graphic>
          </wp:inline>
        </w:drawing>
      </w: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sz w:val="36"/>
          <w:szCs w:val="36"/>
        </w:rPr>
      </w:pPr>
      <w:r w:rsidRPr="0015426F">
        <w:rPr>
          <w:rFonts w:ascii="ITCFranklinGothicStd-Book" w:hAnsi="ITCFranklinGothicStd-Book" w:cs="ITCFranklinGothicStd-Book"/>
          <w:sz w:val="36"/>
          <w:szCs w:val="36"/>
        </w:rPr>
        <w:t>Si se vuelve a doblar el cuarto de círculo para obtener octavos, se tendrán ángulos de 45°. Cada uno equivale a un octavo de giro.</w:t>
      </w: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sz w:val="36"/>
          <w:szCs w:val="36"/>
        </w:rPr>
      </w:pPr>
    </w:p>
    <w:p w:rsidR="0015426F" w:rsidRDefault="0015426F" w:rsidP="0015426F">
      <w:pPr>
        <w:autoSpaceDE w:val="0"/>
        <w:autoSpaceDN w:val="0"/>
        <w:adjustRightInd w:val="0"/>
        <w:spacing w:after="0" w:line="240" w:lineRule="auto"/>
        <w:jc w:val="both"/>
        <w:rPr>
          <w:rFonts w:ascii="ITCFranklinGothicStd-Book" w:hAnsi="ITCFranklinGothicStd-Book" w:cs="ITCFranklinGothicStd-Book"/>
          <w:sz w:val="36"/>
          <w:szCs w:val="36"/>
        </w:rPr>
      </w:pPr>
      <w:r>
        <w:rPr>
          <w:rFonts w:ascii="ITCFranklinGothicStd-Book" w:hAnsi="ITCFranklinGothicStd-Book" w:cs="ITCFranklinGothicStd-Book"/>
          <w:noProof/>
          <w:sz w:val="36"/>
          <w:szCs w:val="36"/>
        </w:rPr>
        <w:drawing>
          <wp:inline distT="0" distB="0" distL="0" distR="0">
            <wp:extent cx="3220085" cy="1598930"/>
            <wp:effectExtent l="19050" t="0" r="0"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220085" cy="1598930"/>
                    </a:xfrm>
                    <a:prstGeom prst="rect">
                      <a:avLst/>
                    </a:prstGeom>
                    <a:noFill/>
                    <a:ln w="9525">
                      <a:noFill/>
                      <a:miter lim="800000"/>
                      <a:headEnd/>
                      <a:tailEnd/>
                    </a:ln>
                  </pic:spPr>
                </pic:pic>
              </a:graphicData>
            </a:graphic>
          </wp:inline>
        </w:drawing>
      </w:r>
    </w:p>
    <w:p w:rsidR="0015426F" w:rsidRPr="0015426F" w:rsidRDefault="0015426F" w:rsidP="0015426F">
      <w:pPr>
        <w:autoSpaceDE w:val="0"/>
        <w:autoSpaceDN w:val="0"/>
        <w:adjustRightInd w:val="0"/>
        <w:spacing w:after="0" w:line="240" w:lineRule="auto"/>
        <w:rPr>
          <w:rFonts w:ascii="ITCFranklinGothicStd-Book" w:hAnsi="ITCFranklinGothicStd-Book" w:cs="ITCFranklinGothicStd-Book"/>
          <w:sz w:val="36"/>
          <w:szCs w:val="36"/>
        </w:rPr>
      </w:pPr>
      <w:r w:rsidRPr="0015426F">
        <w:rPr>
          <w:rFonts w:ascii="ITCFranklinGothicStd-Book" w:hAnsi="ITCFranklinGothicStd-Book" w:cs="ITCFranklinGothicStd-Book"/>
          <w:sz w:val="36"/>
          <w:szCs w:val="36"/>
        </w:rPr>
        <w:t>Los mismos dobleces se pueden hacer con un cuadrado.</w:t>
      </w: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r>
        <w:rPr>
          <w:rFonts w:ascii="ITCFranklinGothicStd-Demi" w:hAnsi="ITCFranklinGothicStd-Demi" w:cs="ITCFranklinGothicStd-Demi"/>
          <w:noProof/>
          <w:color w:val="000000"/>
          <w:sz w:val="24"/>
          <w:szCs w:val="24"/>
        </w:rPr>
        <w:lastRenderedPageBreak/>
        <w:drawing>
          <wp:anchor distT="0" distB="0" distL="114300" distR="114300" simplePos="0" relativeHeight="251660288" behindDoc="1" locked="0" layoutInCell="1" allowOverlap="1">
            <wp:simplePos x="0" y="0"/>
            <wp:positionH relativeFrom="column">
              <wp:posOffset>2719931</wp:posOffset>
            </wp:positionH>
            <wp:positionV relativeFrom="paragraph">
              <wp:posOffset>109972</wp:posOffset>
            </wp:positionV>
            <wp:extent cx="1641455" cy="1335136"/>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641455" cy="1335136"/>
                    </a:xfrm>
                    <a:prstGeom prst="rect">
                      <a:avLst/>
                    </a:prstGeom>
                    <a:noFill/>
                    <a:ln w="9525">
                      <a:noFill/>
                      <a:miter lim="800000"/>
                      <a:headEnd/>
                      <a:tailEnd/>
                    </a:ln>
                  </pic:spPr>
                </pic:pic>
              </a:graphicData>
            </a:graphic>
          </wp:anchor>
        </w:drawing>
      </w:r>
      <w:r>
        <w:rPr>
          <w:rFonts w:ascii="ITCFranklinGothicStd-Demi" w:hAnsi="ITCFranklinGothicStd-Demi" w:cs="ITCFranklinGothicStd-Demi"/>
          <w:color w:val="000000"/>
          <w:sz w:val="24"/>
          <w:szCs w:val="24"/>
        </w:rPr>
        <w:t xml:space="preserve">Marca con </w:t>
      </w:r>
      <w:r>
        <w:rPr>
          <w:rFonts w:ascii="ITCFranklinGothicStd-Demi" w:hAnsi="ITCFranklinGothicStd-Demi" w:cs="ITCFranklinGothicStd-Demi"/>
          <w:color w:val="4AB300"/>
          <w:sz w:val="24"/>
          <w:szCs w:val="24"/>
        </w:rPr>
        <w:t xml:space="preserve">verde </w:t>
      </w:r>
      <w:r>
        <w:rPr>
          <w:rFonts w:ascii="ITCFranklinGothicStd-Demi" w:hAnsi="ITCFranklinGothicStd-Demi" w:cs="ITCFranklinGothicStd-Demi"/>
          <w:color w:val="000000"/>
          <w:sz w:val="24"/>
          <w:szCs w:val="24"/>
        </w:rPr>
        <w:t xml:space="preserve">un ángulo de 45° y con </w:t>
      </w:r>
      <w:r>
        <w:rPr>
          <w:rFonts w:ascii="ITCFranklinGothicStd-Demi" w:hAnsi="ITCFranklinGothicStd-Demi" w:cs="ITCFranklinGothicStd-Demi"/>
          <w:color w:val="FF0000"/>
          <w:sz w:val="24"/>
          <w:szCs w:val="24"/>
        </w:rPr>
        <w:t xml:space="preserve">rojo </w:t>
      </w:r>
      <w:r>
        <w:rPr>
          <w:rFonts w:ascii="ITCFranklinGothicStd-Demi" w:hAnsi="ITCFranklinGothicStd-Demi" w:cs="ITCFranklinGothicStd-Demi"/>
          <w:color w:val="000000"/>
          <w:sz w:val="24"/>
          <w:szCs w:val="24"/>
        </w:rPr>
        <w:t>un ángulo de 90°; luego, responde.</w:t>
      </w: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Demi" w:hAnsi="ITCFranklinGothicStd-Demi" w:cs="ITCFranklinGothicStd-Demi"/>
          <w:color w:val="000000"/>
          <w:sz w:val="24"/>
          <w:szCs w:val="24"/>
        </w:rPr>
      </w:pPr>
    </w:p>
    <w:p w:rsidR="0015426F" w:rsidRDefault="0015426F" w:rsidP="0015426F">
      <w:pPr>
        <w:autoSpaceDE w:val="0"/>
        <w:autoSpaceDN w:val="0"/>
        <w:adjustRightInd w:val="0"/>
        <w:spacing w:after="0" w:line="240" w:lineRule="auto"/>
        <w:rPr>
          <w:rFonts w:ascii="ITCFranklinGothicStd-Book" w:hAnsi="ITCFranklinGothicStd-Book" w:cs="ITCFranklinGothicStd-Book"/>
          <w:color w:val="000000"/>
          <w:sz w:val="24"/>
          <w:szCs w:val="24"/>
        </w:rPr>
      </w:pPr>
      <w:r>
        <w:rPr>
          <w:rFonts w:ascii="ITCFranklinGothicStd-Book" w:hAnsi="ITCFranklinGothicStd-Book" w:cs="ITCFranklinGothicStd-Book"/>
          <w:color w:val="000000"/>
          <w:sz w:val="24"/>
          <w:szCs w:val="24"/>
        </w:rPr>
        <w:t>¿Cuántos ángulos de 90° hay en la hoja? _____________.</w:t>
      </w:r>
    </w:p>
    <w:p w:rsidR="0015426F" w:rsidRDefault="0015426F" w:rsidP="0015426F">
      <w:pPr>
        <w:autoSpaceDE w:val="0"/>
        <w:autoSpaceDN w:val="0"/>
        <w:adjustRightInd w:val="0"/>
        <w:spacing w:after="0" w:line="240" w:lineRule="auto"/>
        <w:rPr>
          <w:rFonts w:ascii="ITCFranklinGothicStd-Book" w:hAnsi="ITCFranklinGothicStd-Book" w:cs="ITCFranklinGothicStd-Book"/>
          <w:color w:val="000000"/>
          <w:sz w:val="24"/>
          <w:szCs w:val="24"/>
        </w:rPr>
      </w:pPr>
      <w:r>
        <w:rPr>
          <w:rFonts w:ascii="ITCFranklinGothicStd-Book" w:hAnsi="ITCFranklinGothicStd-Book" w:cs="ITCFranklinGothicStd-Book"/>
          <w:color w:val="000000"/>
          <w:sz w:val="24"/>
          <w:szCs w:val="24"/>
        </w:rPr>
        <w:t>¿Cuántos ángulos de 45° hay en la hoja?______________ .</w:t>
      </w:r>
    </w:p>
    <w:p w:rsidR="0015426F" w:rsidRPr="0015426F" w:rsidRDefault="0015426F" w:rsidP="0015426F">
      <w:pPr>
        <w:autoSpaceDE w:val="0"/>
        <w:autoSpaceDN w:val="0"/>
        <w:adjustRightInd w:val="0"/>
        <w:spacing w:after="0" w:line="240" w:lineRule="auto"/>
        <w:rPr>
          <w:rFonts w:ascii="ITCFranklinGothicStd-Book" w:hAnsi="ITCFranklinGothicStd-Book" w:cs="ITCFranklinGothicStd-Book"/>
          <w:color w:val="000000"/>
          <w:sz w:val="24"/>
          <w:szCs w:val="24"/>
        </w:rPr>
      </w:pPr>
      <w:r>
        <w:rPr>
          <w:rFonts w:ascii="ITCFranklinGothicStd-Book" w:hAnsi="ITCFranklinGothicStd-Book" w:cs="ITCFranklinGothicStd-Book"/>
          <w:color w:val="000000"/>
          <w:sz w:val="24"/>
          <w:szCs w:val="24"/>
        </w:rPr>
        <w:t>¿Cuántos ángulos de 45° se necesitan para formar uno de 90°?________ .</w:t>
      </w:r>
    </w:p>
    <w:p w:rsidR="0015426F" w:rsidRPr="0015426F" w:rsidRDefault="0015426F" w:rsidP="0015426F">
      <w:pPr>
        <w:autoSpaceDE w:val="0"/>
        <w:autoSpaceDN w:val="0"/>
        <w:adjustRightInd w:val="0"/>
        <w:spacing w:after="0" w:line="240" w:lineRule="auto"/>
        <w:jc w:val="both"/>
        <w:rPr>
          <w:rFonts w:ascii="ITCFranklinGothicStd-Book" w:hAnsi="ITCFranklinGothicStd-Book" w:cs="ITCFranklinGothicStd-Book"/>
          <w:sz w:val="36"/>
          <w:szCs w:val="36"/>
        </w:rPr>
      </w:pPr>
    </w:p>
    <w:p w:rsidR="0015426F" w:rsidRPr="0015426F" w:rsidRDefault="004A355A" w:rsidP="0015426F">
      <w:pPr>
        <w:autoSpaceDE w:val="0"/>
        <w:autoSpaceDN w:val="0"/>
        <w:adjustRightInd w:val="0"/>
        <w:spacing w:after="0" w:line="240" w:lineRule="auto"/>
        <w:jc w:val="both"/>
        <w:rPr>
          <w:rFonts w:ascii="ITCFranklinGothicStd-Book" w:hAnsi="ITCFranklinGothicStd-Book" w:cs="ITCFranklinGothicStd-Book"/>
          <w:color w:val="000000"/>
          <w:sz w:val="36"/>
          <w:szCs w:val="36"/>
        </w:rPr>
      </w:pPr>
      <w:r>
        <w:rPr>
          <w:rFonts w:ascii="ITCFranklinGothicStd-Book" w:hAnsi="ITCFranklinGothicStd-Book" w:cs="ITCFranklinGothicStd-Book"/>
          <w:noProof/>
          <w:color w:val="000000"/>
          <w:sz w:val="36"/>
          <w:szCs w:val="36"/>
        </w:rPr>
        <w:drawing>
          <wp:inline distT="0" distB="0" distL="0" distR="0">
            <wp:extent cx="5400040" cy="1534483"/>
            <wp:effectExtent l="19050" t="0" r="0" b="0"/>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5400040" cy="1534483"/>
                    </a:xfrm>
                    <a:prstGeom prst="rect">
                      <a:avLst/>
                    </a:prstGeom>
                    <a:noFill/>
                    <a:ln w="9525">
                      <a:noFill/>
                      <a:miter lim="800000"/>
                      <a:headEnd/>
                      <a:tailEnd/>
                    </a:ln>
                  </pic:spPr>
                </pic:pic>
              </a:graphicData>
            </a:graphic>
          </wp:inline>
        </w:drawing>
      </w:r>
    </w:p>
    <w:p w:rsidR="0015426F" w:rsidRPr="00FE5E81" w:rsidRDefault="0015426F" w:rsidP="0015426F">
      <w:pPr>
        <w:tabs>
          <w:tab w:val="left" w:pos="3702"/>
        </w:tabs>
        <w:jc w:val="both"/>
        <w:rPr>
          <w:sz w:val="56"/>
          <w:szCs w:val="56"/>
        </w:rPr>
      </w:pPr>
    </w:p>
    <w:sectPr w:rsidR="0015426F" w:rsidRPr="00FE5E81" w:rsidSect="00520B6B">
      <w:foot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C2" w:rsidRDefault="00CF6DC2" w:rsidP="00CE1066">
      <w:pPr>
        <w:spacing w:after="0" w:line="240" w:lineRule="auto"/>
      </w:pPr>
      <w:r>
        <w:separator/>
      </w:r>
    </w:p>
  </w:endnote>
  <w:endnote w:type="continuationSeparator" w:id="1">
    <w:p w:rsidR="00CF6DC2" w:rsidRDefault="00CF6DC2" w:rsidP="00CE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balinGraphStd-Demi">
    <w:panose1 w:val="00000000000000000000"/>
    <w:charset w:val="00"/>
    <w:family w:val="roman"/>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66" w:rsidRDefault="00CE1066">
    <w:pPr>
      <w:pStyle w:val="Piedepgina"/>
    </w:pPr>
  </w:p>
  <w:p w:rsidR="00CE1066" w:rsidRDefault="00CE10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C2" w:rsidRDefault="00CF6DC2" w:rsidP="00CE1066">
      <w:pPr>
        <w:spacing w:after="0" w:line="240" w:lineRule="auto"/>
      </w:pPr>
      <w:r>
        <w:separator/>
      </w:r>
    </w:p>
  </w:footnote>
  <w:footnote w:type="continuationSeparator" w:id="1">
    <w:p w:rsidR="00CF6DC2" w:rsidRDefault="00CF6DC2" w:rsidP="00CE10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useFELayout/>
  </w:compat>
  <w:rsids>
    <w:rsidRoot w:val="00440D16"/>
    <w:rsid w:val="00020C7A"/>
    <w:rsid w:val="00060928"/>
    <w:rsid w:val="000A5E93"/>
    <w:rsid w:val="000A71C7"/>
    <w:rsid w:val="000E78E4"/>
    <w:rsid w:val="00110030"/>
    <w:rsid w:val="0015426F"/>
    <w:rsid w:val="001F7C07"/>
    <w:rsid w:val="002E18E1"/>
    <w:rsid w:val="003413AC"/>
    <w:rsid w:val="00440D16"/>
    <w:rsid w:val="004A355A"/>
    <w:rsid w:val="00520B6B"/>
    <w:rsid w:val="00551F05"/>
    <w:rsid w:val="00561BA0"/>
    <w:rsid w:val="006270AE"/>
    <w:rsid w:val="0070343D"/>
    <w:rsid w:val="007B70B8"/>
    <w:rsid w:val="0090134B"/>
    <w:rsid w:val="009D5D8A"/>
    <w:rsid w:val="00A24459"/>
    <w:rsid w:val="00A6496A"/>
    <w:rsid w:val="00AE49AF"/>
    <w:rsid w:val="00AF53E9"/>
    <w:rsid w:val="00CE1066"/>
    <w:rsid w:val="00CF6DC2"/>
    <w:rsid w:val="00D07DA3"/>
    <w:rsid w:val="00DB7B1B"/>
    <w:rsid w:val="00FB0BEC"/>
    <w:rsid w:val="00FE5E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0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D16"/>
    <w:rPr>
      <w:rFonts w:ascii="Tahoma" w:hAnsi="Tahoma" w:cs="Tahoma"/>
      <w:sz w:val="16"/>
      <w:szCs w:val="16"/>
    </w:rPr>
  </w:style>
  <w:style w:type="paragraph" w:styleId="Encabezado">
    <w:name w:val="header"/>
    <w:basedOn w:val="Normal"/>
    <w:link w:val="EncabezadoCar"/>
    <w:uiPriority w:val="99"/>
    <w:semiHidden/>
    <w:unhideWhenUsed/>
    <w:rsid w:val="00CE10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E1066"/>
  </w:style>
  <w:style w:type="paragraph" w:styleId="Piedepgina">
    <w:name w:val="footer"/>
    <w:basedOn w:val="Normal"/>
    <w:link w:val="PiedepginaCar"/>
    <w:uiPriority w:val="99"/>
    <w:semiHidden/>
    <w:unhideWhenUsed/>
    <w:rsid w:val="00CE10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10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se</cp:lastModifiedBy>
  <cp:revision>12</cp:revision>
  <cp:lastPrinted>2015-04-24T15:29:00Z</cp:lastPrinted>
  <dcterms:created xsi:type="dcterms:W3CDTF">2015-03-09T15:57:00Z</dcterms:created>
  <dcterms:modified xsi:type="dcterms:W3CDTF">2015-04-24T17:06:00Z</dcterms:modified>
</cp:coreProperties>
</file>